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5411" w14:textId="77777777" w:rsidR="00043E2D" w:rsidRDefault="00043E2D" w:rsidP="00043E2D">
      <w:pPr>
        <w:jc w:val="center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INFORMACJA</w:t>
      </w:r>
    </w:p>
    <w:p w14:paraId="5D40CF7D" w14:textId="6A1E5E57" w:rsidR="00F35340" w:rsidRPr="00043E2D" w:rsidRDefault="00D9024E" w:rsidP="00043E2D">
      <w:pPr>
        <w:spacing w:after="480"/>
        <w:jc w:val="center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dla sygnalistów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o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 xml:space="preserve">zasadach ochrony danych osobowych </w:t>
      </w:r>
      <w:r w:rsidR="0039381E" w:rsidRPr="00043E2D">
        <w:rPr>
          <w:rFonts w:ascii="Times New Roman" w:hAnsi="Times New Roman"/>
          <w:b/>
          <w:bCs/>
        </w:rPr>
        <w:t xml:space="preserve">- </w:t>
      </w:r>
      <w:r w:rsidRPr="00043E2D">
        <w:rPr>
          <w:rFonts w:ascii="Times New Roman" w:hAnsi="Times New Roman"/>
          <w:b/>
          <w:bCs/>
        </w:rPr>
        <w:t>umieszczan</w:t>
      </w:r>
      <w:r w:rsidR="0039381E" w:rsidRPr="00043E2D">
        <w:rPr>
          <w:rFonts w:ascii="Times New Roman" w:hAnsi="Times New Roman"/>
          <w:b/>
          <w:bCs/>
        </w:rPr>
        <w:t>a</w:t>
      </w:r>
      <w:r w:rsidRPr="00043E2D">
        <w:rPr>
          <w:rFonts w:ascii="Times New Roman" w:hAnsi="Times New Roman"/>
          <w:b/>
          <w:bCs/>
        </w:rPr>
        <w:t xml:space="preserve"> na stronach BIP na podstawie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art.</w:t>
      </w:r>
      <w:r w:rsidR="00043E2D">
        <w:rPr>
          <w:rFonts w:ascii="Times New Roman" w:hAnsi="Times New Roman"/>
          <w:b/>
          <w:bCs/>
        </w:rPr>
        <w:t> </w:t>
      </w:r>
      <w:r w:rsidR="00BF11A4" w:rsidRPr="00043E2D">
        <w:rPr>
          <w:rFonts w:ascii="Times New Roman" w:hAnsi="Times New Roman"/>
          <w:b/>
          <w:bCs/>
        </w:rPr>
        <w:t>48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ust.</w:t>
      </w:r>
      <w:r w:rsidR="00043E2D">
        <w:rPr>
          <w:rFonts w:ascii="Times New Roman" w:hAnsi="Times New Roman"/>
          <w:b/>
          <w:bCs/>
        </w:rPr>
        <w:t> </w:t>
      </w:r>
      <w:r w:rsidR="00BF11A4" w:rsidRPr="00043E2D">
        <w:rPr>
          <w:rFonts w:ascii="Times New Roman" w:hAnsi="Times New Roman"/>
          <w:b/>
          <w:bCs/>
        </w:rPr>
        <w:t>6 ustawy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o</w:t>
      </w:r>
      <w:r w:rsidR="00043E2D">
        <w:rPr>
          <w:rFonts w:ascii="Times New Roman" w:hAnsi="Times New Roman"/>
          <w:b/>
          <w:bCs/>
        </w:rPr>
        <w:t> </w:t>
      </w:r>
      <w:r w:rsidR="00BF11A4" w:rsidRPr="00043E2D">
        <w:rPr>
          <w:rFonts w:ascii="Times New Roman" w:hAnsi="Times New Roman"/>
          <w:b/>
          <w:bCs/>
        </w:rPr>
        <w:t>ochronie sygnalistów</w:t>
      </w:r>
    </w:p>
    <w:p w14:paraId="1A64DAE9" w14:textId="77777777" w:rsidR="009A7C91" w:rsidRPr="00043E2D" w:rsidRDefault="00312381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Ochrona poufności</w:t>
      </w:r>
    </w:p>
    <w:p w14:paraId="2A2ED0B9" w14:textId="77777777" w:rsidR="00F225BD" w:rsidRPr="00043E2D" w:rsidRDefault="00312381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Administrator zapewnia, że dostęp do danych osobowych sygnalisty</w:t>
      </w:r>
      <w:r w:rsidR="00904F61" w:rsidRPr="00043E2D">
        <w:rPr>
          <w:rFonts w:ascii="Times New Roman" w:hAnsi="Times New Roman"/>
        </w:rPr>
        <w:t xml:space="preserve"> uzyskują tylko osoby upoważnione. </w:t>
      </w:r>
    </w:p>
    <w:p w14:paraId="610A05E6" w14:textId="77777777" w:rsidR="00F225BD" w:rsidRPr="00043E2D" w:rsidRDefault="00F225BD" w:rsidP="00F225BD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Zgoda na ujawnienie tożsamości</w:t>
      </w:r>
    </w:p>
    <w:p w14:paraId="58912756" w14:textId="219E2EFB" w:rsidR="0067703C" w:rsidRPr="00043E2D" w:rsidRDefault="00904F61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 xml:space="preserve">Sygnalista może wyrazić zgodę na ujawnienie danych osobowych </w:t>
      </w:r>
      <w:r w:rsidR="00F225BD" w:rsidRPr="00043E2D">
        <w:rPr>
          <w:rFonts w:ascii="Times New Roman" w:hAnsi="Times New Roman"/>
        </w:rPr>
        <w:t>umożliwiających ustalenie jego tożsamości.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1735A1" w:rsidRPr="00043E2D">
        <w:rPr>
          <w:rFonts w:ascii="Times New Roman" w:hAnsi="Times New Roman"/>
        </w:rPr>
        <w:t>przypadku wyrażenia zgody przez sygnalistę, administrator będzie informował osoby wskazane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1735A1" w:rsidRPr="00043E2D">
        <w:rPr>
          <w:rFonts w:ascii="Times New Roman" w:hAnsi="Times New Roman"/>
        </w:rPr>
        <w:t>zgłoszeniu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="001735A1" w:rsidRPr="00043E2D">
        <w:rPr>
          <w:rFonts w:ascii="Times New Roman" w:hAnsi="Times New Roman"/>
        </w:rPr>
        <w:t xml:space="preserve">podaniu ich danych przez sygnalistę </w:t>
      </w:r>
      <w:r w:rsidR="00043E2D" w:rsidRPr="00043E2D">
        <w:rPr>
          <w:rFonts w:ascii="Times New Roman" w:hAnsi="Times New Roman"/>
        </w:rPr>
        <w:t>(w</w:t>
      </w:r>
      <w:r w:rsidR="00043E2D">
        <w:rPr>
          <w:rFonts w:ascii="Times New Roman" w:hAnsi="Times New Roman"/>
        </w:rPr>
        <w:t> </w:t>
      </w:r>
      <w:r w:rsidR="001735A1" w:rsidRPr="00043E2D">
        <w:rPr>
          <w:rFonts w:ascii="Times New Roman" w:hAnsi="Times New Roman"/>
        </w:rPr>
        <w:t>ramach realizacji obowiązku informacyjnego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1735A1" w:rsidRPr="00043E2D">
        <w:rPr>
          <w:rFonts w:ascii="Times New Roman" w:hAnsi="Times New Roman"/>
        </w:rPr>
        <w:t xml:space="preserve">14 </w:t>
      </w:r>
      <w:r w:rsidR="00825A01" w:rsidRPr="00043E2D">
        <w:rPr>
          <w:rFonts w:ascii="Times New Roman" w:hAnsi="Times New Roman"/>
        </w:rPr>
        <w:t>rozporządzenia Parlamentu Europejskiego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Rady (UE) 2016/679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dnia 2</w:t>
      </w:r>
      <w:r w:rsidR="00043E2D" w:rsidRPr="00043E2D">
        <w:rPr>
          <w:rFonts w:ascii="Times New Roman" w:hAnsi="Times New Roman"/>
        </w:rPr>
        <w:t>7</w:t>
      </w:r>
      <w:r w:rsidR="00043E2D">
        <w:rPr>
          <w:rFonts w:ascii="Times New Roman" w:hAnsi="Times New Roman"/>
        </w:rPr>
        <w:t> kwietnia</w:t>
      </w:r>
      <w:r w:rsidR="00825A01" w:rsidRPr="00043E2D">
        <w:rPr>
          <w:rFonts w:ascii="Times New Roman" w:hAnsi="Times New Roman"/>
        </w:rPr>
        <w:t xml:space="preserve"> 201</w:t>
      </w:r>
      <w:r w:rsidR="00043E2D" w:rsidRPr="00043E2D">
        <w:rPr>
          <w:rFonts w:ascii="Times New Roman" w:hAnsi="Times New Roman"/>
        </w:rPr>
        <w:t>6</w:t>
      </w:r>
      <w:r w:rsidR="00043E2D">
        <w:rPr>
          <w:rFonts w:ascii="Times New Roman" w:hAnsi="Times New Roman"/>
        </w:rPr>
        <w:t xml:space="preserve"> r.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sprawie ochrony osób fizycznych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związku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przetwarzaniem danych osobowych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sprawie swobodnego przepływu takich danych oraz uchylenia dyrektywy 95/46/WE (ogólne rozporządzenie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ochronie danych) (</w:t>
      </w:r>
      <w:r w:rsidR="00043E2D">
        <w:rPr>
          <w:rFonts w:ascii="Times New Roman" w:hAnsi="Times New Roman"/>
        </w:rPr>
        <w:t>Dz. U.</w:t>
      </w:r>
      <w:r w:rsidR="00825A01" w:rsidRPr="00043E2D">
        <w:rPr>
          <w:rFonts w:ascii="Times New Roman" w:hAnsi="Times New Roman"/>
        </w:rPr>
        <w:t xml:space="preserve"> UE.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</w:t>
      </w:r>
      <w:r w:rsidR="00043E2D">
        <w:rPr>
          <w:rFonts w:ascii="Times New Roman" w:hAnsi="Times New Roman"/>
        </w:rPr>
        <w:t>. </w:t>
      </w:r>
      <w:r w:rsidR="00825A01" w:rsidRPr="00043E2D">
        <w:rPr>
          <w:rFonts w:ascii="Times New Roman" w:hAnsi="Times New Roman"/>
        </w:rPr>
        <w:t>z 201</w:t>
      </w:r>
      <w:r w:rsidR="00043E2D" w:rsidRPr="00043E2D">
        <w:rPr>
          <w:rFonts w:ascii="Times New Roman" w:hAnsi="Times New Roman"/>
        </w:rPr>
        <w:t>6</w:t>
      </w:r>
      <w:r w:rsidR="00043E2D">
        <w:rPr>
          <w:rFonts w:ascii="Times New Roman" w:hAnsi="Times New Roman"/>
        </w:rPr>
        <w:t xml:space="preserve"> r. </w:t>
      </w:r>
      <w:r w:rsidR="00043E2D" w:rsidRPr="00043E2D">
        <w:rPr>
          <w:rFonts w:ascii="Times New Roman" w:hAnsi="Times New Roman"/>
        </w:rPr>
        <w:t>Nr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119, str. 1</w:t>
      </w:r>
      <w:r w:rsidR="00043E2D">
        <w:rPr>
          <w:rFonts w:ascii="Times New Roman" w:hAnsi="Times New Roman"/>
        </w:rPr>
        <w:t xml:space="preserve"> z późn. zm.</w:t>
      </w:r>
      <w:r w:rsidR="00825A01" w:rsidRPr="00043E2D">
        <w:rPr>
          <w:rFonts w:ascii="Times New Roman" w:hAnsi="Times New Roman"/>
        </w:rPr>
        <w:t>) - dalej RODO</w:t>
      </w:r>
      <w:r w:rsidR="001D341E" w:rsidRPr="00043E2D">
        <w:rPr>
          <w:rFonts w:ascii="Times New Roman" w:hAnsi="Times New Roman"/>
        </w:rPr>
        <w:t xml:space="preserve"> lub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1D341E" w:rsidRPr="00043E2D">
        <w:rPr>
          <w:rFonts w:ascii="Times New Roman" w:hAnsi="Times New Roman"/>
        </w:rPr>
        <w:t>ramach realizacji przez te osoby prawa dostępu do danych osobowych)</w:t>
      </w:r>
      <w:r w:rsidR="001735A1" w:rsidRPr="00043E2D">
        <w:rPr>
          <w:rFonts w:ascii="Times New Roman" w:hAnsi="Times New Roman"/>
        </w:rPr>
        <w:t>.</w:t>
      </w:r>
    </w:p>
    <w:p w14:paraId="539F05D4" w14:textId="77777777" w:rsidR="0067703C" w:rsidRPr="00043E2D" w:rsidRDefault="0067703C" w:rsidP="0067703C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Wyjątek dotyczący zgody</w:t>
      </w:r>
    </w:p>
    <w:p w14:paraId="16AF6BF6" w14:textId="76F34AD8" w:rsidR="00BE1361" w:rsidRPr="00043E2D" w:rsidRDefault="0067703C" w:rsidP="0067703C">
      <w:pPr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Zgoda sygnalisty nie jest wymagana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sytuacji, gdy ujawnienie jest koniecznym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proporcjonalnym obowiązkiem wynikającym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przepisów prawa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związku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postępowaniami wyjaśniającymi prowadzonymi przez organy publiczne lub postępowaniami przygotowawczymi lub sądowymi prowadzonymi przez sądy,</w:t>
      </w:r>
      <w:r w:rsidR="00043E2D">
        <w:rPr>
          <w:rFonts w:ascii="Times New Roman" w:hAnsi="Times New Roman"/>
        </w:rPr>
        <w:t xml:space="preserve"> </w:t>
      </w:r>
      <w:r w:rsidR="00E10E6A">
        <w:rPr>
          <w:rFonts w:ascii="Times New Roman" w:hAnsi="Times New Roman"/>
        </w:rPr>
        <w:br/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tym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 xml:space="preserve">celu zagwarantowania prawa do obrony przysługującego osobie, której dotyczy zgłoszenie. </w:t>
      </w:r>
    </w:p>
    <w:p w14:paraId="62CD7CF4" w14:textId="77777777" w:rsidR="00312381" w:rsidRPr="00043E2D" w:rsidRDefault="0067703C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Przed takim ujawnieniem danych osobowych sygnalisty, właściwy organ publiczny lub właściwy sąd powiadamia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tym sygnalistę, przesyłając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postaci papierowej lub elektronicznej wyjaśnienie powodów ujawnienia jego danych osobowych, chyba że takie powiadomienie zagrozi postępowaniu wyjaśniającemu lub postępowaniu przygotowawczemu, lub sądowemu.</w:t>
      </w:r>
    </w:p>
    <w:p w14:paraId="003F8C83" w14:textId="77777777" w:rsidR="00312381" w:rsidRPr="00043E2D" w:rsidRDefault="00620C20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Niezbędność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i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>minimalizacja</w:t>
      </w:r>
    </w:p>
    <w:p w14:paraId="20FE3856" w14:textId="77777777" w:rsidR="00620C20" w:rsidRPr="00043E2D" w:rsidRDefault="00EB5C07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Podmiot publiczny przetwarza dane osobowe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 xml:space="preserve">minimalnym zakresie, </w:t>
      </w:r>
      <w:r w:rsidR="00043E2D" w:rsidRPr="00043E2D">
        <w:rPr>
          <w:rFonts w:ascii="Times New Roman" w:hAnsi="Times New Roman"/>
        </w:rPr>
        <w:t>tj.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niezbędnym do przyjęcia zgłoszenia lub podjęcia ewentualnego działania następczego.</w:t>
      </w:r>
    </w:p>
    <w:p w14:paraId="53C3FE4E" w14:textId="77777777" w:rsidR="00620C20" w:rsidRPr="00043E2D" w:rsidRDefault="00EB5C07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Przechowywanie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i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>usuwanie danych</w:t>
      </w:r>
    </w:p>
    <w:p w14:paraId="20FFCE01" w14:textId="6CD2D3F5" w:rsidR="00773A27" w:rsidRPr="00043E2D" w:rsidRDefault="00773A27" w:rsidP="00EB5C07">
      <w:pPr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Podmiot prawny przechowuje dane osobowe, które przetwarza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związku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przyjęciem zgłoszenia lub podjęciem działań następczych oraz dokumenty związane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tym zgłoszeniem przez okres 3 lat po zakończeniu roku kalendarzowego,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którym przekazano zgłoszenie zewnętrzne do organu publicznego właściwego do podjęcia działań następczych lub zakończono działania następcze, lub po zakończeniu postępowań zainicjowanych tymi działaniami. Po tym czasie dane osobowe są usuwane</w:t>
      </w:r>
      <w:r w:rsidR="00D558DF" w:rsidRPr="00043E2D">
        <w:rPr>
          <w:rFonts w:ascii="Times New Roman" w:hAnsi="Times New Roman"/>
        </w:rPr>
        <w:t>, chyba że dokumenty związane</w:t>
      </w:r>
      <w:r w:rsidR="00043E2D" w:rsidRPr="00043E2D">
        <w:rPr>
          <w:rFonts w:ascii="Times New Roman" w:hAnsi="Times New Roman"/>
        </w:rPr>
        <w:t xml:space="preserve"> ze</w:t>
      </w:r>
      <w:r w:rsidR="00043E2D">
        <w:rPr>
          <w:rFonts w:ascii="Times New Roman" w:hAnsi="Times New Roman"/>
        </w:rPr>
        <w:t> </w:t>
      </w:r>
      <w:r w:rsidR="00D558DF" w:rsidRPr="00043E2D">
        <w:rPr>
          <w:rFonts w:ascii="Times New Roman" w:hAnsi="Times New Roman"/>
        </w:rPr>
        <w:t xml:space="preserve">zgłoszeniem stanowią część akt postępowań przygotowawczych lub spraw sądowych </w:t>
      </w:r>
      <w:r w:rsidR="00E10E6A">
        <w:rPr>
          <w:rFonts w:ascii="Times New Roman" w:hAnsi="Times New Roman"/>
        </w:rPr>
        <w:br/>
      </w:r>
      <w:r w:rsidR="00D558DF" w:rsidRPr="00043E2D">
        <w:rPr>
          <w:rFonts w:ascii="Times New Roman" w:hAnsi="Times New Roman"/>
        </w:rPr>
        <w:t>lub sądowo</w:t>
      </w:r>
      <w:r w:rsidR="00E10E6A">
        <w:rPr>
          <w:rFonts w:ascii="Times New Roman" w:hAnsi="Times New Roman"/>
        </w:rPr>
        <w:t>-</w:t>
      </w:r>
      <w:r w:rsidR="00D558DF" w:rsidRPr="00043E2D">
        <w:rPr>
          <w:rFonts w:ascii="Times New Roman" w:hAnsi="Times New Roman"/>
        </w:rPr>
        <w:t>administracyjnych.</w:t>
      </w:r>
    </w:p>
    <w:p w14:paraId="108EC3C6" w14:textId="6F1A6180" w:rsidR="00EB5C07" w:rsidRDefault="00EB5C07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Administrator zbiera tylko dane niezbędne. Dane niemające znaczenia dla zgłoszenia</w:t>
      </w:r>
      <w:r w:rsidR="007B6084" w:rsidRPr="00043E2D">
        <w:rPr>
          <w:rFonts w:ascii="Times New Roman" w:hAnsi="Times New Roman"/>
        </w:rPr>
        <w:t xml:space="preserve">, </w:t>
      </w:r>
      <w:r w:rsidR="00284AD5" w:rsidRPr="00043E2D">
        <w:rPr>
          <w:rFonts w:ascii="Times New Roman" w:hAnsi="Times New Roman"/>
        </w:rPr>
        <w:t>nie są zbierane. Dane przypadkowo zebrane są niezwłocznie usuwane</w:t>
      </w:r>
      <w:r w:rsidR="001A74D1" w:rsidRPr="00043E2D">
        <w:rPr>
          <w:rFonts w:ascii="Times New Roman" w:hAnsi="Times New Roman"/>
        </w:rPr>
        <w:t xml:space="preserve">, nie później niż </w:t>
      </w:r>
      <w:r w:rsidR="00E10E6A">
        <w:rPr>
          <w:rFonts w:ascii="Times New Roman" w:hAnsi="Times New Roman"/>
        </w:rPr>
        <w:br/>
      </w:r>
      <w:r w:rsidR="001A74D1" w:rsidRPr="00043E2D">
        <w:rPr>
          <w:rFonts w:ascii="Times New Roman" w:hAnsi="Times New Roman"/>
        </w:rPr>
        <w:t>do upływu 14 dni od momentu ustalenia, że nie są niezbędne.</w:t>
      </w:r>
    </w:p>
    <w:p w14:paraId="78F5DBAC" w14:textId="77777777" w:rsidR="00BA6938" w:rsidRPr="00043E2D" w:rsidRDefault="00BA6938" w:rsidP="00043E2D">
      <w:pPr>
        <w:spacing w:after="240"/>
        <w:ind w:left="360"/>
        <w:jc w:val="both"/>
        <w:rPr>
          <w:rFonts w:ascii="Times New Roman" w:hAnsi="Times New Roman"/>
        </w:rPr>
      </w:pPr>
    </w:p>
    <w:p w14:paraId="4FF93A60" w14:textId="77777777" w:rsidR="00EB5C07" w:rsidRPr="00043E2D" w:rsidRDefault="009D53F5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lastRenderedPageBreak/>
        <w:t>Informowanie osób wskazanych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w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>zgłoszeniu</w:t>
      </w:r>
    </w:p>
    <w:p w14:paraId="27415E9A" w14:textId="77777777" w:rsidR="009D53F5" w:rsidRPr="00043E2D" w:rsidRDefault="009D53F5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Administrator informuje osoby wskazane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zgłoszeniu</w:t>
      </w:r>
      <w:r w:rsidR="00612242" w:rsidRPr="00043E2D">
        <w:rPr>
          <w:rFonts w:ascii="Times New Roman" w:hAnsi="Times New Roman"/>
        </w:rPr>
        <w:t xml:space="preserve"> lub osoby, których dotyczy zgłoszenie</w:t>
      </w:r>
      <w:r w:rsidRPr="00043E2D">
        <w:rPr>
          <w:rFonts w:ascii="Times New Roman" w:hAnsi="Times New Roman"/>
        </w:rPr>
        <w:t>, na podstawie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art.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14 RODO,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zasadach przetwarzania ich danych osobowych,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wyłączeniem informacji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źródle danych osobowych, chyba, że  sygnalista nie spełnia warunków wskazanych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art. </w:t>
      </w:r>
      <w:r w:rsidRPr="00043E2D">
        <w:rPr>
          <w:rFonts w:ascii="Times New Roman" w:hAnsi="Times New Roman"/>
        </w:rPr>
        <w:t xml:space="preserve">6 </w:t>
      </w:r>
      <w:r w:rsidR="00BE1361" w:rsidRPr="00043E2D">
        <w:rPr>
          <w:rFonts w:ascii="Times New Roman" w:hAnsi="Times New Roman"/>
        </w:rPr>
        <w:t xml:space="preserve">ustawy </w:t>
      </w:r>
      <w:r w:rsidRPr="00043E2D">
        <w:rPr>
          <w:rFonts w:ascii="Times New Roman" w:hAnsi="Times New Roman"/>
        </w:rPr>
        <w:t>albo wyraził wyraźną zgodę na ujawnienie swojej tożsamości</w:t>
      </w:r>
      <w:r w:rsidR="003B3E55" w:rsidRPr="00043E2D">
        <w:rPr>
          <w:rFonts w:ascii="Times New Roman" w:hAnsi="Times New Roman"/>
        </w:rPr>
        <w:t>.</w:t>
      </w:r>
    </w:p>
    <w:p w14:paraId="11D6F8BD" w14:textId="77777777" w:rsidR="009D53F5" w:rsidRPr="00043E2D" w:rsidRDefault="00F12BE9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Ograniczenie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w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>realizacji prawa dostępu do danych osobowych</w:t>
      </w:r>
    </w:p>
    <w:p w14:paraId="7F112660" w14:textId="77777777" w:rsidR="00F12BE9" w:rsidRPr="00043E2D" w:rsidRDefault="00F12BE9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Administrator realizuje prawo dostępu</w:t>
      </w:r>
      <w:r w:rsidR="00612242" w:rsidRPr="00043E2D">
        <w:rPr>
          <w:rFonts w:ascii="Times New Roman" w:hAnsi="Times New Roman"/>
        </w:rPr>
        <w:t xml:space="preserve"> do danych osobowych</w:t>
      </w:r>
      <w:r w:rsidRPr="00043E2D">
        <w:rPr>
          <w:rFonts w:ascii="Times New Roman" w:hAnsi="Times New Roman"/>
        </w:rPr>
        <w:t xml:space="preserve"> osób wskazanych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612242" w:rsidRPr="00043E2D">
        <w:rPr>
          <w:rFonts w:ascii="Times New Roman" w:hAnsi="Times New Roman"/>
        </w:rPr>
        <w:t>zgłoszeniu lub osób, których dotyczy zgłoszenie,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3B3E55" w:rsidRPr="00043E2D">
        <w:rPr>
          <w:rFonts w:ascii="Times New Roman" w:hAnsi="Times New Roman"/>
        </w:rPr>
        <w:t>wyłączeniem informacji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="003B3E55" w:rsidRPr="00043E2D">
        <w:rPr>
          <w:rFonts w:ascii="Times New Roman" w:hAnsi="Times New Roman"/>
        </w:rPr>
        <w:t>źródle danych osobowych, chyba, że e sygnalista nie spełnia warunków wskazanych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art. </w:t>
      </w:r>
      <w:r w:rsidR="003B3E55" w:rsidRPr="00043E2D">
        <w:rPr>
          <w:rFonts w:ascii="Times New Roman" w:hAnsi="Times New Roman"/>
        </w:rPr>
        <w:t xml:space="preserve">6 </w:t>
      </w:r>
      <w:r w:rsidR="00BE1361" w:rsidRPr="00043E2D">
        <w:rPr>
          <w:rFonts w:ascii="Times New Roman" w:hAnsi="Times New Roman"/>
        </w:rPr>
        <w:t xml:space="preserve">ustawy </w:t>
      </w:r>
      <w:r w:rsidR="003B3E55" w:rsidRPr="00043E2D">
        <w:rPr>
          <w:rFonts w:ascii="Times New Roman" w:hAnsi="Times New Roman"/>
        </w:rPr>
        <w:t>albo wyraził wyraźną zgodę na ujawnienie swojej tożsamości.</w:t>
      </w:r>
    </w:p>
    <w:p w14:paraId="4FFA2829" w14:textId="77777777" w:rsidR="00F12BE9" w:rsidRPr="00043E2D" w:rsidRDefault="00470095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Przechowywanie danych osobowych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w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>zakresie zgłoszeń zewnętrznych</w:t>
      </w:r>
    </w:p>
    <w:p w14:paraId="4AE38D54" w14:textId="4E0CE378" w:rsidR="00470095" w:rsidRPr="00043E2D" w:rsidRDefault="00470095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Dane osobowe przetwarzane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związku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 xml:space="preserve">przyjęciem zgłoszenia zewnętrznego </w:t>
      </w:r>
      <w:r w:rsidR="00BB3BD9">
        <w:rPr>
          <w:rFonts w:ascii="Times New Roman" w:hAnsi="Times New Roman"/>
        </w:rPr>
        <w:br/>
      </w:r>
      <w:r w:rsidRPr="00043E2D">
        <w:rPr>
          <w:rFonts w:ascii="Times New Roman" w:hAnsi="Times New Roman"/>
        </w:rPr>
        <w:t>oraz dokumenty związane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tym zgłoszeniem są przechowywane przez Rzecznika Praw Obywatelskich przez okres 12 miesięcy po zakończeniu roku kalendarzowego,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którym przekazano zgłoszenie zewnętrzne do organu publicznego właściwego do podjęcia działań następczych</w:t>
      </w:r>
      <w:r w:rsidR="00773A27" w:rsidRPr="00043E2D">
        <w:rPr>
          <w:rFonts w:ascii="Times New Roman" w:hAnsi="Times New Roman"/>
        </w:rPr>
        <w:t>. Po tym czasie dane osobowe są usuwane</w:t>
      </w:r>
      <w:r w:rsidR="00D558DF" w:rsidRPr="00043E2D">
        <w:rPr>
          <w:rFonts w:ascii="Times New Roman" w:hAnsi="Times New Roman"/>
        </w:rPr>
        <w:t>, chyba że dokumenty związane</w:t>
      </w:r>
      <w:r w:rsidR="00043E2D" w:rsidRPr="00043E2D">
        <w:rPr>
          <w:rFonts w:ascii="Times New Roman" w:hAnsi="Times New Roman"/>
        </w:rPr>
        <w:t xml:space="preserve"> ze</w:t>
      </w:r>
      <w:r w:rsidR="00043E2D">
        <w:rPr>
          <w:rFonts w:ascii="Times New Roman" w:hAnsi="Times New Roman"/>
        </w:rPr>
        <w:t> </w:t>
      </w:r>
      <w:r w:rsidR="00D558DF" w:rsidRPr="00043E2D">
        <w:rPr>
          <w:rFonts w:ascii="Times New Roman" w:hAnsi="Times New Roman"/>
        </w:rPr>
        <w:t>zgłoszeniem stanowią część akt postępowań przygotowawczych lub spraw sądowych lub sądowo</w:t>
      </w:r>
      <w:r w:rsidR="00E10E6A">
        <w:rPr>
          <w:rFonts w:ascii="Times New Roman" w:hAnsi="Times New Roman"/>
        </w:rPr>
        <w:t>-</w:t>
      </w:r>
      <w:r w:rsidR="00D558DF" w:rsidRPr="00043E2D">
        <w:rPr>
          <w:rFonts w:ascii="Times New Roman" w:hAnsi="Times New Roman"/>
        </w:rPr>
        <w:t>administracyjnych.</w:t>
      </w:r>
    </w:p>
    <w:p w14:paraId="16B1A097" w14:textId="77777777" w:rsidR="00257194" w:rsidRPr="00043E2D" w:rsidRDefault="00257194" w:rsidP="00257194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  <w:b/>
          <w:bCs/>
        </w:rPr>
        <w:t>Zasady ochrony danych osobowych</w:t>
      </w:r>
    </w:p>
    <w:p w14:paraId="376A88DD" w14:textId="77777777" w:rsidR="00F279F4" w:rsidRPr="00043E2D" w:rsidRDefault="002E4EB0" w:rsidP="00F279F4">
      <w:pPr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Administrator zapewnia, że dane osobowe będą:</w:t>
      </w:r>
    </w:p>
    <w:p w14:paraId="0D114F1E" w14:textId="77777777" w:rsidR="002E4EB0" w:rsidRPr="00043E2D" w:rsidRDefault="001B6931" w:rsidP="002E4EB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</w:t>
      </w:r>
      <w:r w:rsidR="002E4EB0" w:rsidRPr="00043E2D">
        <w:rPr>
          <w:rFonts w:ascii="Times New Roman" w:hAnsi="Times New Roman"/>
        </w:rPr>
        <w:t>rzetwarzane zgodnie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prawem, rzetelnie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przejrzyście (zasada zgodności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prawem, rzetelności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przejrzystości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2E4EB0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a) RODO,</w:t>
      </w:r>
    </w:p>
    <w:p w14:paraId="6C14FAA7" w14:textId="77777777" w:rsidR="002E4EB0" w:rsidRPr="00043E2D" w:rsidRDefault="001B6931" w:rsidP="002E4EB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z</w:t>
      </w:r>
      <w:r w:rsidR="002E4EB0" w:rsidRPr="00043E2D">
        <w:rPr>
          <w:rFonts w:ascii="Times New Roman" w:hAnsi="Times New Roman"/>
        </w:rPr>
        <w:t>bierane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konkretnych, wyraźnych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prawnie uzasadnionych celach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nieprzetwarzane dalej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sposób niezgodny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tymi celami (zasada ograniczenia celu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950313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b) RODO),</w:t>
      </w:r>
    </w:p>
    <w:p w14:paraId="7BE0C0D1" w14:textId="77777777" w:rsidR="00950313" w:rsidRPr="00043E2D" w:rsidRDefault="001B6931" w:rsidP="002E4EB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</w:t>
      </w:r>
      <w:r w:rsidR="00950313" w:rsidRPr="00043E2D">
        <w:rPr>
          <w:rFonts w:ascii="Times New Roman" w:hAnsi="Times New Roman"/>
        </w:rPr>
        <w:t>dekwatne, stosowne, ograniczone do tego co niezbędne (zasada minimalizacji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950313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c) RODO),</w:t>
      </w:r>
    </w:p>
    <w:p w14:paraId="7851FE58" w14:textId="77777777" w:rsidR="00950313" w:rsidRPr="00043E2D" w:rsidRDefault="001B6931" w:rsidP="002E4EB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</w:t>
      </w:r>
      <w:r w:rsidR="00950313" w:rsidRPr="00043E2D">
        <w:rPr>
          <w:rFonts w:ascii="Times New Roman" w:hAnsi="Times New Roman"/>
        </w:rPr>
        <w:t>rawidłowe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razie potrzeby uaktualniane (zasada prawidłowości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950313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d) RODO),</w:t>
      </w:r>
    </w:p>
    <w:p w14:paraId="7C976FE0" w14:textId="77777777" w:rsidR="00950313" w:rsidRPr="00043E2D" w:rsidRDefault="001B6931" w:rsidP="002E4EB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</w:t>
      </w:r>
      <w:r w:rsidR="00950313" w:rsidRPr="00043E2D">
        <w:rPr>
          <w:rFonts w:ascii="Times New Roman" w:hAnsi="Times New Roman"/>
        </w:rPr>
        <w:t>rzechowywane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947899" w:rsidRPr="00043E2D">
        <w:rPr>
          <w:rFonts w:ascii="Times New Roman" w:hAnsi="Times New Roman"/>
        </w:rPr>
        <w:t>formie umożliwiającej identyfikację osoby, której dane dotyczą, przez okres nie dłuższy niż niezbędny do celów przetwarzania (</w:t>
      </w:r>
      <w:r w:rsidR="00FE2C45" w:rsidRPr="00043E2D">
        <w:rPr>
          <w:rFonts w:ascii="Times New Roman" w:hAnsi="Times New Roman"/>
        </w:rPr>
        <w:t>zasada prawidłowości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947899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947899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947899" w:rsidRPr="00043E2D">
        <w:rPr>
          <w:rFonts w:ascii="Times New Roman" w:hAnsi="Times New Roman"/>
        </w:rPr>
        <w:t>e) RODO),</w:t>
      </w:r>
    </w:p>
    <w:p w14:paraId="58ABD298" w14:textId="77777777" w:rsidR="00947899" w:rsidRPr="00043E2D" w:rsidRDefault="001B6931" w:rsidP="00043E2D">
      <w:pPr>
        <w:pStyle w:val="Akapitzlist"/>
        <w:numPr>
          <w:ilvl w:val="0"/>
          <w:numId w:val="11"/>
        </w:numPr>
        <w:spacing w:after="240"/>
        <w:ind w:left="714" w:hanging="357"/>
        <w:contextualSpacing w:val="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</w:t>
      </w:r>
      <w:r w:rsidR="00947899" w:rsidRPr="00043E2D">
        <w:rPr>
          <w:rFonts w:ascii="Times New Roman" w:hAnsi="Times New Roman"/>
        </w:rPr>
        <w:t>rzetwarzane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947899" w:rsidRPr="00043E2D">
        <w:rPr>
          <w:rFonts w:ascii="Times New Roman" w:hAnsi="Times New Roman"/>
        </w:rPr>
        <w:t>sposób zapewniający odpowiednie be</w:t>
      </w:r>
      <w:r w:rsidR="00FE2C45" w:rsidRPr="00043E2D">
        <w:rPr>
          <w:rFonts w:ascii="Times New Roman" w:hAnsi="Times New Roman"/>
        </w:rPr>
        <w:t>z</w:t>
      </w:r>
      <w:r w:rsidR="00947899" w:rsidRPr="00043E2D">
        <w:rPr>
          <w:rFonts w:ascii="Times New Roman" w:hAnsi="Times New Roman"/>
        </w:rPr>
        <w:t>pieczeńst</w:t>
      </w:r>
      <w:r w:rsidR="00FE2C45" w:rsidRPr="00043E2D">
        <w:rPr>
          <w:rFonts w:ascii="Times New Roman" w:hAnsi="Times New Roman"/>
        </w:rPr>
        <w:t>wo danych osobowych (zasada integralności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FE2C45" w:rsidRPr="00043E2D">
        <w:rPr>
          <w:rFonts w:ascii="Times New Roman" w:hAnsi="Times New Roman"/>
        </w:rPr>
        <w:t>poufności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FE2C45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FE2C45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FE2C45" w:rsidRPr="00043E2D">
        <w:rPr>
          <w:rFonts w:ascii="Times New Roman" w:hAnsi="Times New Roman"/>
        </w:rPr>
        <w:t>f) RODO).</w:t>
      </w:r>
    </w:p>
    <w:p w14:paraId="52BAF28D" w14:textId="77777777" w:rsidR="008F46CB" w:rsidRPr="00043E2D" w:rsidRDefault="008F46CB" w:rsidP="00043E2D">
      <w:pPr>
        <w:pStyle w:val="Akapitzlist"/>
        <w:numPr>
          <w:ilvl w:val="0"/>
          <w:numId w:val="10"/>
        </w:numPr>
        <w:spacing w:before="24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  <w:b/>
          <w:bCs/>
        </w:rPr>
        <w:t>Realizacja obowiązku informacyjnego wobec sygnalisty</w:t>
      </w:r>
    </w:p>
    <w:p w14:paraId="1AB45D1D" w14:textId="77777777" w:rsidR="00BA6938" w:rsidRPr="00BA6938" w:rsidRDefault="00BA6938" w:rsidP="00BA6938">
      <w:pPr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 xml:space="preserve">Stosownie do </w:t>
      </w:r>
      <w:hyperlink r:id="rId6" w:anchor="/document/68636690?unitId=art(13)ust(1)&amp;cm=DOCUMENT" w:tgtFrame="_blank" w:history="1">
        <w:r w:rsidRPr="00BA6938">
          <w:rPr>
            <w:rFonts w:ascii="Times New Roman" w:eastAsia="Calibri" w:hAnsi="Times New Roman"/>
            <w:kern w:val="2"/>
            <w14:ligatures w14:val="standardContextual"/>
          </w:rPr>
          <w:t>art. 13 ust. 1</w:t>
        </w:r>
      </w:hyperlink>
      <w:r w:rsidRPr="00BA6938">
        <w:rPr>
          <w:rFonts w:ascii="Times New Roman" w:eastAsia="Calibri" w:hAnsi="Times New Roman"/>
          <w:kern w:val="2"/>
          <w14:ligatures w14:val="standardContextual"/>
        </w:rPr>
        <w:t xml:space="preserve"> i </w:t>
      </w:r>
      <w:hyperlink r:id="rId7" w:anchor="/document/68636690?unitId=art(13)ust(2)&amp;cm=DOCUMENT" w:tgtFrame="_blank" w:history="1">
        <w:r w:rsidRPr="00BA6938">
          <w:rPr>
            <w:rFonts w:ascii="Times New Roman" w:eastAsia="Calibri" w:hAnsi="Times New Roman"/>
            <w:kern w:val="2"/>
            <w14:ligatures w14:val="standardContextual"/>
          </w:rPr>
          <w:t>2</w:t>
        </w:r>
      </w:hyperlink>
      <w:r w:rsidRPr="00BA6938">
        <w:rPr>
          <w:rFonts w:ascii="Times New Roman" w:eastAsia="Calibri" w:hAnsi="Times New Roman"/>
          <w:kern w:val="2"/>
          <w14:ligatures w14:val="standardContextua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</w:t>
      </w:r>
      <w:hyperlink r:id="rId8" w:anchor="/document/67427831?cm=DOCUMENT" w:tgtFrame="_blank" w:history="1">
        <w:r w:rsidRPr="00BA6938">
          <w:rPr>
            <w:rFonts w:ascii="Times New Roman" w:eastAsia="Calibri" w:hAnsi="Times New Roman"/>
            <w:kern w:val="2"/>
            <w14:ligatures w14:val="standardContextual"/>
          </w:rPr>
          <w:t>dyrektywy</w:t>
        </w:r>
      </w:hyperlink>
      <w:r w:rsidRPr="00BA6938">
        <w:rPr>
          <w:rFonts w:ascii="Times New Roman" w:eastAsia="Calibri" w:hAnsi="Times New Roman"/>
          <w:kern w:val="2"/>
          <w14:ligatures w14:val="standardContextual"/>
        </w:rPr>
        <w:t xml:space="preserve"> 94/46/WE (ogólne rozporządzenie o ochronie danych), (dalej zwane "RODO") informujemy, że:</w:t>
      </w:r>
    </w:p>
    <w:p w14:paraId="1464E99F" w14:textId="77777777" w:rsidR="00BA6938" w:rsidRPr="00BA6938" w:rsidRDefault="00BA6938" w:rsidP="00BA6938">
      <w:pPr>
        <w:numPr>
          <w:ilvl w:val="1"/>
          <w:numId w:val="12"/>
        </w:numPr>
        <w:spacing w:after="160" w:line="259" w:lineRule="auto"/>
        <w:ind w:left="360"/>
        <w:contextualSpacing/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>ADMINISTRATOR DANYCH OSOBOWYCH</w:t>
      </w:r>
    </w:p>
    <w:p w14:paraId="7E632232" w14:textId="1E467489" w:rsidR="00BA6938" w:rsidRPr="00BA6938" w:rsidRDefault="00BA6938" w:rsidP="00BA6938">
      <w:pPr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 xml:space="preserve">Administratorem Pani/Pana danych osobowych jest </w:t>
      </w:r>
      <w:r w:rsidR="008B17BD">
        <w:rPr>
          <w:rFonts w:ascii="Times New Roman" w:eastAsia="Calibri" w:hAnsi="Times New Roman"/>
          <w:kern w:val="2"/>
          <w14:ligatures w14:val="standardContextual"/>
        </w:rPr>
        <w:t xml:space="preserve">Wójt Jarczowa, ul. 3 Maja 24, 22-664 Jarczów. </w:t>
      </w:r>
    </w:p>
    <w:p w14:paraId="3C23C32A" w14:textId="77777777" w:rsidR="00BA6938" w:rsidRPr="00BA6938" w:rsidRDefault="00BA6938" w:rsidP="00BA6938">
      <w:pPr>
        <w:numPr>
          <w:ilvl w:val="1"/>
          <w:numId w:val="12"/>
        </w:numPr>
        <w:spacing w:after="160" w:line="259" w:lineRule="auto"/>
        <w:ind w:left="360"/>
        <w:contextualSpacing/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 xml:space="preserve"> INSPEKTOR OCHRONY DANYCH</w:t>
      </w:r>
    </w:p>
    <w:p w14:paraId="4302E46B" w14:textId="416B0132" w:rsidR="00BA6938" w:rsidRPr="00BA6938" w:rsidRDefault="00BA6938" w:rsidP="00BA6938">
      <w:pPr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lastRenderedPageBreak/>
        <w:t xml:space="preserve">W sprawie ochrony swoich danych osobowych może Pani/Pan kontaktować </w:t>
      </w:r>
      <w:r w:rsidRPr="00BA6938">
        <w:rPr>
          <w:rFonts w:ascii="Times New Roman" w:eastAsia="Calibri" w:hAnsi="Times New Roman"/>
          <w:kern w:val="2"/>
          <w14:ligatures w14:val="standardContextual"/>
        </w:rPr>
        <w:br/>
        <w:t xml:space="preserve">się z wyznaczonym przez Administratora Inspektorem Ochrony Danych pod adresem e-mail: </w:t>
      </w:r>
      <w:hyperlink r:id="rId9" w:history="1">
        <w:r w:rsidRPr="00BA6938">
          <w:rPr>
            <w:rFonts w:ascii="Times New Roman" w:eastAsia="Calibri" w:hAnsi="Times New Roman"/>
            <w:color w:val="0563C1"/>
            <w:kern w:val="2"/>
            <w:u w:val="single"/>
            <w14:ligatures w14:val="standardContextual"/>
          </w:rPr>
          <w:t>iod@</w:t>
        </w:r>
        <w:r w:rsidR="008B17BD">
          <w:rPr>
            <w:rFonts w:ascii="Times New Roman" w:eastAsia="Calibri" w:hAnsi="Times New Roman"/>
            <w:color w:val="0563C1"/>
            <w:kern w:val="2"/>
            <w:u w:val="single"/>
            <w14:ligatures w14:val="standardContextual"/>
          </w:rPr>
          <w:t>gmina-jarczow.pl</w:t>
        </w:r>
      </w:hyperlink>
      <w:r w:rsidRPr="00BA6938">
        <w:rPr>
          <w:rFonts w:ascii="Times New Roman" w:eastAsia="Calibri" w:hAnsi="Times New Roman"/>
          <w:kern w:val="2"/>
          <w14:ligatures w14:val="standardContextual"/>
        </w:rPr>
        <w:t xml:space="preserve"> lub pisemnie na adres siedziby Administratora.</w:t>
      </w:r>
    </w:p>
    <w:p w14:paraId="6101C59F" w14:textId="77777777" w:rsidR="00BA6938" w:rsidRPr="00BA6938" w:rsidRDefault="00BA6938" w:rsidP="00BA6938">
      <w:pPr>
        <w:numPr>
          <w:ilvl w:val="1"/>
          <w:numId w:val="12"/>
        </w:numPr>
        <w:spacing w:after="160" w:line="259" w:lineRule="auto"/>
        <w:ind w:left="360"/>
        <w:contextualSpacing/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 xml:space="preserve"> CELE I PODSTAWY PRAWNE PRZETWARZANIA</w:t>
      </w:r>
    </w:p>
    <w:p w14:paraId="1C073C0E" w14:textId="77777777" w:rsidR="00BA6938" w:rsidRPr="00BA6938" w:rsidRDefault="00BA6938" w:rsidP="00BA6938">
      <w:pPr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>Pani/Pana dane osobowe przetwarzane są w celu przyjęcia zgłoszenia, podjęcia ewentualnych działań następczych oraz prowadzenia rejestru ww. zgłoszeń.</w:t>
      </w:r>
    </w:p>
    <w:p w14:paraId="5C97B003" w14:textId="77777777" w:rsidR="00BA6938" w:rsidRPr="00BA6938" w:rsidRDefault="00BA6938" w:rsidP="00BA6938">
      <w:pPr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>Podstawą prawną przetwarzania Pani/Pana danych osobowych jest obowiązek prawny ciążący na administratorze (art. 6 ust. 1 lit. c RODO) oraz w przypadku podania w zgłoszeniu danych szczególnej kategorii niezbędność ze względu na ważny interes publiczny (art. 9 ust. 2 lit. g RODO) w związku z realizacją ustawy z dnia 14 czerwca 2024 r. o ochronie sygnalistów.</w:t>
      </w:r>
    </w:p>
    <w:p w14:paraId="42485581" w14:textId="77777777" w:rsidR="00BA6938" w:rsidRPr="00BA6938" w:rsidRDefault="00BA6938" w:rsidP="00BA6938">
      <w:pPr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 xml:space="preserve">A także  dobrowolnej zgody, jeżeli nie decyduje się Pani/Pan na zachowanie poufności danych osobowych (zgodnie z </w:t>
      </w:r>
      <w:hyperlink r:id="rId10" w:anchor="/document/68636690?unitId=art(6)ust(1)lit(a)&amp;cm=DOCUMENT" w:tgtFrame="_blank" w:history="1">
        <w:r w:rsidRPr="00BA6938">
          <w:rPr>
            <w:rFonts w:ascii="Times New Roman" w:eastAsia="Calibri" w:hAnsi="Times New Roman"/>
            <w:kern w:val="2"/>
            <w14:ligatures w14:val="standardContextual"/>
          </w:rPr>
          <w:t>art. 6 ust. 1 lit. a</w:t>
        </w:r>
      </w:hyperlink>
      <w:r w:rsidRPr="00BA6938">
        <w:rPr>
          <w:rFonts w:ascii="Times New Roman" w:eastAsia="Calibri" w:hAnsi="Times New Roman"/>
          <w:kern w:val="2"/>
          <w14:ligatures w14:val="standardContextual"/>
        </w:rPr>
        <w:t xml:space="preserve"> RODO).</w:t>
      </w:r>
    </w:p>
    <w:p w14:paraId="6C051DB6" w14:textId="77777777" w:rsidR="00BA6938" w:rsidRPr="00BA6938" w:rsidRDefault="00BA6938" w:rsidP="00BA6938">
      <w:pPr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 xml:space="preserve">Dane osobowe przetwarzane w związku z przyjęciem zgłoszenia, prowadzeniem rejestru zgłoszeń, podjęciem działań następczych oraz dokumenty związane z tym zgłoszeniem, będą przechowywane przez okres 3 lat po zakończeniu roku kalendarzowego, w którym przekazano zgłoszenie lub zakończono działania następcze, lub po zakończeniu postępowań zainicjowanych tymi działaniami. Po tym okresie dane osobowe zostaną usunięte, a dokumenty związane ze zgłoszeniem zostaną zniszczone. Dane osobowe nie podlegają usunięciu, </w:t>
      </w:r>
      <w:r w:rsidRPr="00BA6938">
        <w:rPr>
          <w:rFonts w:ascii="Times New Roman" w:eastAsia="Calibri" w:hAnsi="Times New Roman"/>
          <w:kern w:val="2"/>
          <w14:ligatures w14:val="standardContextual"/>
        </w:rPr>
        <w:br/>
        <w:t xml:space="preserve">a dokumenty związane ze zgłoszeniem – zniszczeniu w przypadku, gdy dokumenty związane ze zgłoszeniem stanowią część akt postępowań przygotowawczych lub spraw sądowych </w:t>
      </w:r>
      <w:r w:rsidRPr="00BA6938">
        <w:rPr>
          <w:rFonts w:ascii="Times New Roman" w:eastAsia="Calibri" w:hAnsi="Times New Roman"/>
          <w:kern w:val="2"/>
          <w14:ligatures w14:val="standardContextual"/>
        </w:rPr>
        <w:br/>
        <w:t>lub sądowo-administracyjnych.</w:t>
      </w:r>
    </w:p>
    <w:p w14:paraId="1B51C5E2" w14:textId="77777777" w:rsidR="00BA6938" w:rsidRPr="00BA6938" w:rsidRDefault="00BA6938" w:rsidP="00BA6938">
      <w:pPr>
        <w:numPr>
          <w:ilvl w:val="1"/>
          <w:numId w:val="12"/>
        </w:numPr>
        <w:spacing w:after="160" w:line="259" w:lineRule="auto"/>
        <w:ind w:left="360"/>
        <w:contextualSpacing/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>TERMIN PRZETWARZANIA</w:t>
      </w:r>
    </w:p>
    <w:p w14:paraId="2B211ED5" w14:textId="77777777" w:rsidR="00BA6938" w:rsidRPr="00BA6938" w:rsidRDefault="00BA6938" w:rsidP="00BA6938">
      <w:pPr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>Pani/Pana dane osobowe będą przetwarzane przez okres 3 lat po zakończeniu roku kalendarzowego, w którym zakończono działania następcze, lub po zakończeniu postępowań zainicjowanych tymi działaniami.</w:t>
      </w:r>
    </w:p>
    <w:p w14:paraId="30A89FE8" w14:textId="77777777" w:rsidR="00BA6938" w:rsidRPr="00BA6938" w:rsidRDefault="00BA6938" w:rsidP="00BA6938">
      <w:pPr>
        <w:numPr>
          <w:ilvl w:val="1"/>
          <w:numId w:val="12"/>
        </w:numPr>
        <w:spacing w:after="160" w:line="259" w:lineRule="auto"/>
        <w:ind w:left="360"/>
        <w:contextualSpacing/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 xml:space="preserve"> UDOSTĘPNIANIE DANYCH</w:t>
      </w:r>
    </w:p>
    <w:p w14:paraId="500B488B" w14:textId="77777777" w:rsidR="00BA6938" w:rsidRPr="00BA6938" w:rsidRDefault="00BA6938" w:rsidP="00BA6938">
      <w:pPr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>Administrator zapewnia poufności Pani/Pana danych, w związku z otrzymanym zgłoszeniem. W związku z tym dane będą udostępnione pracownikom Urzędu angażowanych w proces rozpatrzenia zgłoszenia, a także podmiotom realizującym zadania na korzyść Urzędu, którym powierzono przetwarzanie danych na podstawie odrębnych umów.</w:t>
      </w:r>
    </w:p>
    <w:p w14:paraId="5BEADE5A" w14:textId="77777777" w:rsidR="00BA6938" w:rsidRPr="00BA6938" w:rsidRDefault="00BA6938" w:rsidP="00BA6938">
      <w:pPr>
        <w:numPr>
          <w:ilvl w:val="1"/>
          <w:numId w:val="12"/>
        </w:numPr>
        <w:spacing w:after="160" w:line="259" w:lineRule="auto"/>
        <w:ind w:left="360"/>
        <w:contextualSpacing/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 xml:space="preserve"> ODBIORCY DANYCH</w:t>
      </w:r>
    </w:p>
    <w:p w14:paraId="5C610513" w14:textId="77777777" w:rsidR="00BA6938" w:rsidRPr="00BA6938" w:rsidRDefault="00BA6938" w:rsidP="00BA6938">
      <w:pPr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>Odbiorcami Pani/Pana danych osobowych mogą być organa publiczne i urzędy państwowe lub inne podmioty upoważnione na podstawie przepisów prawa, wykonujące zdania w interesie publicznym lub w ramach sprawowania władzy publicznej.</w:t>
      </w:r>
    </w:p>
    <w:p w14:paraId="110C96B4" w14:textId="77777777" w:rsidR="00BA6938" w:rsidRPr="00BA6938" w:rsidRDefault="00BA6938" w:rsidP="00BA6938">
      <w:pPr>
        <w:numPr>
          <w:ilvl w:val="1"/>
          <w:numId w:val="12"/>
        </w:numPr>
        <w:spacing w:after="160" w:line="259" w:lineRule="auto"/>
        <w:ind w:left="360"/>
        <w:contextualSpacing/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 xml:space="preserve"> PRAWA OSOBY, KTÓREJ DANE DOTYCZĄ</w:t>
      </w:r>
    </w:p>
    <w:p w14:paraId="2AFE20FA" w14:textId="77777777" w:rsidR="00BA6938" w:rsidRPr="00BA6938" w:rsidRDefault="00BA6938" w:rsidP="00BA6938">
      <w:pPr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>Posiada Pani/Pan prawo dostępu do swoich danych osobowych, a także ich sprostowania (poprawiania). Wyrażonej zgody nie można wycofać, ponieważ powyższe będzie miało wpływ na dalsze procedowanie zgłoszenia.</w:t>
      </w:r>
    </w:p>
    <w:p w14:paraId="7243E963" w14:textId="77777777" w:rsidR="00BA6938" w:rsidRPr="00BA6938" w:rsidRDefault="00BA6938" w:rsidP="00BA6938">
      <w:pPr>
        <w:numPr>
          <w:ilvl w:val="1"/>
          <w:numId w:val="12"/>
        </w:numPr>
        <w:spacing w:after="160" w:line="259" w:lineRule="auto"/>
        <w:ind w:left="360"/>
        <w:contextualSpacing/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>PRAWO WNIESIENIA SKARGI DO ORGANU NADZORCZEGO</w:t>
      </w:r>
    </w:p>
    <w:p w14:paraId="325D819D" w14:textId="77777777" w:rsidR="00BA6938" w:rsidRPr="00BA6938" w:rsidRDefault="00BA6938" w:rsidP="00BA6938">
      <w:pPr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>Przysługuje Pani/Panu prawo wniesienia skargi na realizowane przez Administratora przetwarzanie Pani/Pana danych osobowych do Prezesa Urzędu Ochrony Danych Osobowych (uodo.gov.pl).</w:t>
      </w:r>
    </w:p>
    <w:p w14:paraId="4842273F" w14:textId="77777777" w:rsidR="00BA6938" w:rsidRPr="00BA6938" w:rsidRDefault="00BA6938" w:rsidP="00BA6938">
      <w:pPr>
        <w:numPr>
          <w:ilvl w:val="1"/>
          <w:numId w:val="12"/>
        </w:numPr>
        <w:spacing w:after="160" w:line="259" w:lineRule="auto"/>
        <w:ind w:left="360"/>
        <w:contextualSpacing/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>INFORMACJA O PROFILOWANIU ORAZ ZAUTOMATYZOWANYM PODEJMOWANIU DECYZJI</w:t>
      </w:r>
    </w:p>
    <w:p w14:paraId="2CE8731B" w14:textId="77777777" w:rsidR="00BA6938" w:rsidRPr="00BA6938" w:rsidRDefault="00BA6938" w:rsidP="00BA6938">
      <w:pPr>
        <w:jc w:val="both"/>
        <w:rPr>
          <w:rFonts w:ascii="Times New Roman" w:eastAsia="Calibri" w:hAnsi="Times New Roman"/>
          <w:kern w:val="2"/>
          <w14:ligatures w14:val="standardContextual"/>
        </w:rPr>
      </w:pPr>
      <w:r w:rsidRPr="00BA6938">
        <w:rPr>
          <w:rFonts w:ascii="Times New Roman" w:eastAsia="Calibri" w:hAnsi="Times New Roman"/>
          <w:kern w:val="2"/>
          <w14:ligatures w14:val="standardContextual"/>
        </w:rPr>
        <w:t xml:space="preserve">Dane osobowe nie będą podlegały profilowaniu ani, na podstawie tych danych, nie będą </w:t>
      </w:r>
      <w:r w:rsidRPr="00BA6938">
        <w:rPr>
          <w:rFonts w:ascii="Times New Roman" w:eastAsia="Calibri" w:hAnsi="Times New Roman"/>
          <w:kern w:val="2"/>
          <w14:ligatures w14:val="standardContextual"/>
        </w:rPr>
        <w:br/>
        <w:t>podejmowane decyzje w sposób zautomatyzowany.</w:t>
      </w:r>
    </w:p>
    <w:p w14:paraId="68F7E330" w14:textId="495DFFD2" w:rsidR="008F46CB" w:rsidRPr="00043E2D" w:rsidRDefault="008F46CB" w:rsidP="008F46CB">
      <w:pPr>
        <w:ind w:left="360"/>
        <w:jc w:val="both"/>
        <w:rPr>
          <w:rFonts w:ascii="Times New Roman" w:hAnsi="Times New Roman"/>
        </w:rPr>
      </w:pPr>
    </w:p>
    <w:sectPr w:rsidR="008F46CB" w:rsidRPr="0004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C6342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687425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13855E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4F02512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E3616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5E67597B"/>
    <w:multiLevelType w:val="hybridMultilevel"/>
    <w:tmpl w:val="FFFFFFFF"/>
    <w:lvl w:ilvl="0" w:tplc="469EA2F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3A1D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0E75E1"/>
    <w:multiLevelType w:val="hybridMultilevel"/>
    <w:tmpl w:val="FFFFFFFF"/>
    <w:lvl w:ilvl="0" w:tplc="148A38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5565FC"/>
    <w:multiLevelType w:val="hybridMultilevel"/>
    <w:tmpl w:val="FFFFFFFF"/>
    <w:lvl w:ilvl="0" w:tplc="6A04A7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D62697B"/>
    <w:multiLevelType w:val="hybridMultilevel"/>
    <w:tmpl w:val="428EC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AAA88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456936">
    <w:abstractNumId w:val="2"/>
  </w:num>
  <w:num w:numId="2" w16cid:durableId="2119913233">
    <w:abstractNumId w:val="7"/>
  </w:num>
  <w:num w:numId="3" w16cid:durableId="99183303">
    <w:abstractNumId w:val="8"/>
  </w:num>
  <w:num w:numId="4" w16cid:durableId="623852664">
    <w:abstractNumId w:val="10"/>
  </w:num>
  <w:num w:numId="5" w16cid:durableId="15620125">
    <w:abstractNumId w:val="5"/>
  </w:num>
  <w:num w:numId="6" w16cid:durableId="628777111">
    <w:abstractNumId w:val="1"/>
  </w:num>
  <w:num w:numId="7" w16cid:durableId="1100298112">
    <w:abstractNumId w:val="3"/>
  </w:num>
  <w:num w:numId="8" w16cid:durableId="1593466532">
    <w:abstractNumId w:val="6"/>
  </w:num>
  <w:num w:numId="9" w16cid:durableId="244261865">
    <w:abstractNumId w:val="4"/>
  </w:num>
  <w:num w:numId="10" w16cid:durableId="1424571497">
    <w:abstractNumId w:val="0"/>
  </w:num>
  <w:num w:numId="11" w16cid:durableId="1482497932">
    <w:abstractNumId w:val="9"/>
  </w:num>
  <w:num w:numId="12" w16cid:durableId="530337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7F6E7E-19C2-4501-942B-D57B18BCFE94}"/>
  </w:docVars>
  <w:rsids>
    <w:rsidRoot w:val="00F35340"/>
    <w:rsid w:val="000253F3"/>
    <w:rsid w:val="00036967"/>
    <w:rsid w:val="00043E2D"/>
    <w:rsid w:val="000B31A7"/>
    <w:rsid w:val="001504CB"/>
    <w:rsid w:val="001735A1"/>
    <w:rsid w:val="001A74D1"/>
    <w:rsid w:val="001B6931"/>
    <w:rsid w:val="001D341E"/>
    <w:rsid w:val="00257194"/>
    <w:rsid w:val="002575F7"/>
    <w:rsid w:val="00284AD5"/>
    <w:rsid w:val="00287C43"/>
    <w:rsid w:val="002E4EB0"/>
    <w:rsid w:val="00312381"/>
    <w:rsid w:val="0033034D"/>
    <w:rsid w:val="0039381E"/>
    <w:rsid w:val="003A03C4"/>
    <w:rsid w:val="003B3E55"/>
    <w:rsid w:val="0043323F"/>
    <w:rsid w:val="004400EF"/>
    <w:rsid w:val="00455CC6"/>
    <w:rsid w:val="00470095"/>
    <w:rsid w:val="00586458"/>
    <w:rsid w:val="00601147"/>
    <w:rsid w:val="00612242"/>
    <w:rsid w:val="00620C20"/>
    <w:rsid w:val="0067703C"/>
    <w:rsid w:val="00752603"/>
    <w:rsid w:val="00773A27"/>
    <w:rsid w:val="00797989"/>
    <w:rsid w:val="007B6084"/>
    <w:rsid w:val="00821834"/>
    <w:rsid w:val="00825A01"/>
    <w:rsid w:val="00856318"/>
    <w:rsid w:val="00871879"/>
    <w:rsid w:val="008840A2"/>
    <w:rsid w:val="008B17BD"/>
    <w:rsid w:val="008D3BBD"/>
    <w:rsid w:val="008F46CB"/>
    <w:rsid w:val="00904F61"/>
    <w:rsid w:val="00947899"/>
    <w:rsid w:val="00950313"/>
    <w:rsid w:val="00970CBD"/>
    <w:rsid w:val="009A7C91"/>
    <w:rsid w:val="009D1834"/>
    <w:rsid w:val="009D53F5"/>
    <w:rsid w:val="009F438D"/>
    <w:rsid w:val="009F797A"/>
    <w:rsid w:val="00A0612F"/>
    <w:rsid w:val="00A445F6"/>
    <w:rsid w:val="00A618C9"/>
    <w:rsid w:val="00AC62CC"/>
    <w:rsid w:val="00B125E0"/>
    <w:rsid w:val="00BA6938"/>
    <w:rsid w:val="00BB3BD9"/>
    <w:rsid w:val="00BE1361"/>
    <w:rsid w:val="00BF11A4"/>
    <w:rsid w:val="00C67185"/>
    <w:rsid w:val="00CD3CC2"/>
    <w:rsid w:val="00D2008B"/>
    <w:rsid w:val="00D47136"/>
    <w:rsid w:val="00D558DF"/>
    <w:rsid w:val="00D9024E"/>
    <w:rsid w:val="00DD5E66"/>
    <w:rsid w:val="00DE1553"/>
    <w:rsid w:val="00E10E6A"/>
    <w:rsid w:val="00E62253"/>
    <w:rsid w:val="00EB5C07"/>
    <w:rsid w:val="00F12BE9"/>
    <w:rsid w:val="00F225BD"/>
    <w:rsid w:val="00F26F09"/>
    <w:rsid w:val="00F279F4"/>
    <w:rsid w:val="00F35340"/>
    <w:rsid w:val="00F85342"/>
    <w:rsid w:val="00F91C42"/>
    <w:rsid w:val="00F970C9"/>
    <w:rsid w:val="00FE2C45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55FD8"/>
  <w14:defaultImageDpi w14:val="0"/>
  <w15:docId w15:val="{30B2EDEF-3ED3-4207-A1E1-3F4F44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340"/>
    <w:pPr>
      <w:spacing w:after="0" w:line="240" w:lineRule="auto"/>
    </w:pPr>
    <w:rPr>
      <w:rFonts w:cs="Times New Roman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34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34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340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340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340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340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340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340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340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340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340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340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340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340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340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340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340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340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340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34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340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340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340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340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340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340"/>
    <w:rPr>
      <w:rFonts w:cs="Times New Roman"/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279F4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279F4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aszc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B7F6E7E-19C2-4501-942B-D57B18BCFE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1316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ZNAKI:5235</dc:description>
  <cp:lastModifiedBy>Katarzyna Piórko</cp:lastModifiedBy>
  <cp:revision>3</cp:revision>
  <dcterms:created xsi:type="dcterms:W3CDTF">2025-06-18T09:01:00Z</dcterms:created>
  <dcterms:modified xsi:type="dcterms:W3CDTF">2025-06-18T09:03:00Z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2024-08-02 12:10:24</vt:lpwstr>
  </property>
  <property fmtid="{D5CDD505-2E9C-101B-9397-08002B2CF9AE}" pid="4" name="wk_stat:znaki:liczba">
    <vt:lpwstr>5235</vt:lpwstr>
  </property>
  <property fmtid="{D5CDD505-2E9C-101B-9397-08002B2CF9AE}" pid="5" name="ZNAKI:">
    <vt:lpwstr>5235</vt:lpwstr>
  </property>
  <property fmtid="{D5CDD505-2E9C-101B-9397-08002B2CF9AE}" pid="6" name="wk_stat:linki:liczba">
    <vt:lpwstr>0</vt:lpwstr>
  </property>
</Properties>
</file>