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B8" w:rsidRDefault="004E6E1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NR XLII/327/23</w:t>
      </w:r>
    </w:p>
    <w:p w:rsidR="00226EB8" w:rsidRDefault="00E22F8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JARCZÓW</w:t>
      </w:r>
    </w:p>
    <w:p w:rsidR="00226EB8" w:rsidRDefault="00E22F8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 dnia 28</w:t>
      </w:r>
      <w:r w:rsidR="00DD7C77">
        <w:rPr>
          <w:rFonts w:ascii="Times New Roman" w:hAnsi="Times New Roman"/>
          <w:sz w:val="26"/>
          <w:szCs w:val="26"/>
        </w:rPr>
        <w:t xml:space="preserve"> listopada 2023 roku</w:t>
      </w:r>
    </w:p>
    <w:p w:rsidR="00226EB8" w:rsidRDefault="00226EB8">
      <w:pPr>
        <w:rPr>
          <w:rFonts w:ascii="Times New Roman" w:hAnsi="Times New Roman"/>
        </w:rPr>
      </w:pPr>
    </w:p>
    <w:p w:rsidR="00226EB8" w:rsidRDefault="00E22F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</w:t>
      </w:r>
      <w:r w:rsidR="00DD7C77">
        <w:rPr>
          <w:rFonts w:ascii="Times New Roman" w:hAnsi="Times New Roman"/>
          <w:sz w:val="26"/>
          <w:szCs w:val="26"/>
        </w:rPr>
        <w:t xml:space="preserve"> sprawie podwyższenia kryterium dochodowego uprawniającego do przyznania pomocy oraz zasad zwrotu wydatków za świadczenia udzielane w ramach wieloletniego rządowego programu „Posiłek w szkole i w domu” na lata 2024 – 2028</w:t>
      </w:r>
    </w:p>
    <w:p w:rsidR="00226EB8" w:rsidRDefault="00226EB8">
      <w:pPr>
        <w:rPr>
          <w:rFonts w:ascii="Times New Roman" w:hAnsi="Times New Roman"/>
        </w:rPr>
      </w:pPr>
    </w:p>
    <w:p w:rsidR="00226EB8" w:rsidRDefault="00DD7C77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Na podstawie art. 18 ust. 2 pkt 15 ustawy z dnia 8 marca 1990 r. o samorządzie gminnym (Dz. U. z 2023 r. poz. 40 ze zm.), art. 8 ust. 1 i 2, art. 96 ust. 2 i ust. 4  ustawy z dnia 12 marca 2004 r. o pomocy społecznej (Dz. U. z 2023 r. poz. 901 ze zm.) w związku z Uchwałą nr 149 Rady Ministrów z dnia 20 sierpnia 2023 r. w sprawie ustanowienia wieloletniego rządowego programu „Posiłek w szkole i w domu” na lata 2024 – 2028 (M.P. </w:t>
      </w:r>
      <w:r w:rsidR="00E22F8A">
        <w:rPr>
          <w:rFonts w:ascii="Times New Roman" w:hAnsi="Times New Roman"/>
          <w:sz w:val="26"/>
          <w:szCs w:val="26"/>
        </w:rPr>
        <w:t>z 2023 r. poz. 881,) Rada Gminy</w:t>
      </w:r>
      <w:r>
        <w:rPr>
          <w:rFonts w:ascii="Times New Roman" w:hAnsi="Times New Roman"/>
          <w:sz w:val="26"/>
          <w:szCs w:val="26"/>
        </w:rPr>
        <w:t xml:space="preserve"> uchwala,</w:t>
      </w:r>
      <w:r w:rsidR="00E422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 następuje:</w:t>
      </w:r>
    </w:p>
    <w:p w:rsidR="00226EB8" w:rsidRDefault="00DD7C7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1.</w:t>
      </w:r>
    </w:p>
    <w:p w:rsidR="00226EB8" w:rsidRDefault="00DD7C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Podwyższa się do 200 % kryterium dochodowe, o którym mowa w art. 8 ust. 1 ustawy z dnia 12 marca 2004 r. o pomocy społecznej, dla celów przyznawania pomocy</w:t>
      </w:r>
      <w:r w:rsidR="00E422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w formie </w:t>
      </w:r>
      <w:r w:rsidR="00881384">
        <w:rPr>
          <w:rFonts w:ascii="Times New Roman" w:hAnsi="Times New Roman"/>
          <w:sz w:val="26"/>
          <w:szCs w:val="26"/>
        </w:rPr>
        <w:t>zasiłku celowego realizowanego jako świadczenie</w:t>
      </w:r>
      <w:r>
        <w:rPr>
          <w:rFonts w:ascii="Times New Roman" w:hAnsi="Times New Roman"/>
          <w:sz w:val="26"/>
          <w:szCs w:val="26"/>
        </w:rPr>
        <w:t xml:space="preserve"> pieniężnego na zakup posiłku lub żywnośc</w:t>
      </w:r>
      <w:r w:rsidR="00881384">
        <w:rPr>
          <w:rFonts w:ascii="Times New Roman" w:hAnsi="Times New Roman"/>
          <w:sz w:val="26"/>
          <w:szCs w:val="26"/>
        </w:rPr>
        <w:t xml:space="preserve">i </w:t>
      </w:r>
      <w:r>
        <w:rPr>
          <w:rFonts w:ascii="Times New Roman" w:hAnsi="Times New Roman"/>
          <w:sz w:val="26"/>
          <w:szCs w:val="26"/>
        </w:rPr>
        <w:t xml:space="preserve"> w ramach wieloletniego rządowego programu „Posiłek w szkole i w domu” na lata 2024-2028, przyjętego uchwałą nr 149 Rady Ministrów</w:t>
      </w:r>
      <w:r w:rsidR="00E422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 dnia 20 sierpnia 2023 r. (M.P. z 2023 r. poz. 881).</w:t>
      </w:r>
    </w:p>
    <w:p w:rsidR="00226EB8" w:rsidRDefault="00DD7C7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2.</w:t>
      </w:r>
    </w:p>
    <w:p w:rsidR="00226EB8" w:rsidRDefault="00DD7C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Odstępuje się od żądania zwrotu wydatków w zakresie udzielonej pomocy w formie posiłku, świadczenia pieniężnego na zakup posiłku lub żywności, świadczenia rzeczowego w postaci produktów żywnościowych, udzielanego dla osób i rodzin wymienionych w uchwale Nr 149 Rady Ministrów z dnia 20 sierpnia 2023 r. w sprawie ustanowienia wieloletniego rządowego programu „Posiłek w szkole i w domu” na lata 2024-2028 (M.P z 2023 r. poz. 881), jeżeli dochód osoby samotnie gospodarującej, dochód osoby w rodzinie lub dochód rodziny nie przekracza wysokości 200 % kryterium dochodowego, określonego w art. 8 ust. 1 ustawy z dnia 12 marca 2004 r. o pomocy społecznej.</w:t>
      </w:r>
    </w:p>
    <w:p w:rsidR="00226EB8" w:rsidRDefault="00226EB8">
      <w:pPr>
        <w:jc w:val="both"/>
        <w:rPr>
          <w:rFonts w:ascii="Times New Roman" w:hAnsi="Times New Roman"/>
          <w:sz w:val="26"/>
          <w:szCs w:val="26"/>
        </w:rPr>
      </w:pPr>
    </w:p>
    <w:p w:rsidR="00226EB8" w:rsidRDefault="00226EB8">
      <w:pPr>
        <w:jc w:val="both"/>
        <w:rPr>
          <w:rFonts w:ascii="Times New Roman" w:hAnsi="Times New Roman"/>
          <w:sz w:val="26"/>
          <w:szCs w:val="26"/>
        </w:rPr>
      </w:pPr>
    </w:p>
    <w:p w:rsidR="00226EB8" w:rsidRDefault="00DD7C7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§ 3.</w:t>
      </w:r>
    </w:p>
    <w:p w:rsidR="00226EB8" w:rsidRDefault="00DD7C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Traci moc </w:t>
      </w:r>
      <w:r w:rsidR="00830620">
        <w:rPr>
          <w:rFonts w:ascii="Times New Roman" w:hAnsi="Times New Roman"/>
          <w:sz w:val="26"/>
          <w:szCs w:val="26"/>
        </w:rPr>
        <w:t>uchwała Nr III/18/18 Rady Gminy Jarczów z dnia 28 grudnia 2018</w:t>
      </w:r>
      <w:r w:rsidR="004E6E18">
        <w:rPr>
          <w:rFonts w:ascii="Times New Roman" w:hAnsi="Times New Roman"/>
          <w:sz w:val="26"/>
          <w:szCs w:val="26"/>
        </w:rPr>
        <w:t>r</w:t>
      </w:r>
      <w:r w:rsidR="00830620">
        <w:rPr>
          <w:rFonts w:ascii="Times New Roman" w:hAnsi="Times New Roman"/>
          <w:sz w:val="26"/>
          <w:szCs w:val="26"/>
        </w:rPr>
        <w:t>.</w:t>
      </w:r>
      <w:r w:rsidR="00E4226F">
        <w:rPr>
          <w:rFonts w:ascii="Times New Roman" w:hAnsi="Times New Roman"/>
          <w:sz w:val="26"/>
          <w:szCs w:val="26"/>
        </w:rPr>
        <w:t xml:space="preserve"> </w:t>
      </w:r>
      <w:r w:rsidR="00830620">
        <w:rPr>
          <w:rFonts w:ascii="Times New Roman" w:hAnsi="Times New Roman"/>
          <w:sz w:val="26"/>
          <w:szCs w:val="26"/>
        </w:rPr>
        <w:t>w sprawie podwyższenia kryterium dochodowego uprawniającego do przyznania pomocy w zakresie dożywiania w formie świadczenia pieniężnego w postaci zasiłku celowego na zakup po</w:t>
      </w:r>
      <w:r w:rsidR="00A93C96">
        <w:rPr>
          <w:rFonts w:ascii="Times New Roman" w:hAnsi="Times New Roman"/>
          <w:sz w:val="26"/>
          <w:szCs w:val="26"/>
        </w:rPr>
        <w:t>siłku lub żywności dla osób obję</w:t>
      </w:r>
      <w:r w:rsidR="00830620">
        <w:rPr>
          <w:rFonts w:ascii="Times New Roman" w:hAnsi="Times New Roman"/>
          <w:sz w:val="26"/>
          <w:szCs w:val="26"/>
        </w:rPr>
        <w:t>tych wieloletnim programem wspierania finansowego gmin w zakresie dożywiania „ Posiłek w szkole i w domu” na lata 2019-2023 ze zm.</w:t>
      </w:r>
      <w:r w:rsidR="00A93C96">
        <w:rPr>
          <w:rFonts w:ascii="Times New Roman" w:hAnsi="Times New Roman"/>
          <w:sz w:val="26"/>
          <w:szCs w:val="26"/>
        </w:rPr>
        <w:t xml:space="preserve">, </w:t>
      </w:r>
      <w:r w:rsidR="00830620">
        <w:rPr>
          <w:rFonts w:ascii="Times New Roman" w:hAnsi="Times New Roman"/>
          <w:sz w:val="26"/>
          <w:szCs w:val="26"/>
        </w:rPr>
        <w:t xml:space="preserve"> oraz U</w:t>
      </w:r>
      <w:r>
        <w:rPr>
          <w:rFonts w:ascii="Times New Roman" w:hAnsi="Times New Roman"/>
          <w:sz w:val="26"/>
          <w:szCs w:val="26"/>
        </w:rPr>
        <w:t xml:space="preserve">chwała Nr </w:t>
      </w:r>
      <w:r w:rsidR="00830620">
        <w:rPr>
          <w:rFonts w:ascii="Times New Roman" w:hAnsi="Times New Roman"/>
          <w:sz w:val="26"/>
          <w:szCs w:val="26"/>
        </w:rPr>
        <w:t>V/39/19 Rady Gminy Jarczów z dnia</w:t>
      </w:r>
      <w:r w:rsidR="00E4226F">
        <w:rPr>
          <w:rFonts w:ascii="Times New Roman" w:hAnsi="Times New Roman"/>
          <w:sz w:val="26"/>
          <w:szCs w:val="26"/>
        </w:rPr>
        <w:t xml:space="preserve"> </w:t>
      </w:r>
      <w:r w:rsidR="00830620">
        <w:rPr>
          <w:rFonts w:ascii="Times New Roman" w:hAnsi="Times New Roman"/>
          <w:sz w:val="26"/>
          <w:szCs w:val="26"/>
        </w:rPr>
        <w:t>27 lutego 2019r.</w:t>
      </w:r>
      <w:r>
        <w:rPr>
          <w:rFonts w:ascii="Times New Roman" w:hAnsi="Times New Roman"/>
          <w:sz w:val="26"/>
          <w:szCs w:val="26"/>
        </w:rPr>
        <w:t xml:space="preserve"> w sprawie </w:t>
      </w:r>
      <w:r w:rsidR="00830620">
        <w:rPr>
          <w:rFonts w:ascii="Times New Roman" w:hAnsi="Times New Roman"/>
          <w:sz w:val="26"/>
          <w:szCs w:val="26"/>
        </w:rPr>
        <w:t>określenia zasad zwrotu wydatków w z</w:t>
      </w:r>
      <w:r w:rsidR="00A93C96">
        <w:rPr>
          <w:rFonts w:ascii="Times New Roman" w:hAnsi="Times New Roman"/>
          <w:sz w:val="26"/>
          <w:szCs w:val="26"/>
        </w:rPr>
        <w:t>akresie dożywiania dla osób obję</w:t>
      </w:r>
      <w:r w:rsidR="00830620">
        <w:rPr>
          <w:rFonts w:ascii="Times New Roman" w:hAnsi="Times New Roman"/>
          <w:sz w:val="26"/>
          <w:szCs w:val="26"/>
        </w:rPr>
        <w:t>tych wieloletnim rządowym programem „</w:t>
      </w:r>
      <w:r w:rsidR="00A93C96">
        <w:rPr>
          <w:rFonts w:ascii="Times New Roman" w:hAnsi="Times New Roman"/>
          <w:sz w:val="26"/>
          <w:szCs w:val="26"/>
        </w:rPr>
        <w:t xml:space="preserve"> P</w:t>
      </w:r>
      <w:r w:rsidR="00830620">
        <w:rPr>
          <w:rFonts w:ascii="Times New Roman" w:hAnsi="Times New Roman"/>
          <w:sz w:val="26"/>
          <w:szCs w:val="26"/>
        </w:rPr>
        <w:t>osiłek w szkole i w domu” na lata 2019-2023  ze zm.</w:t>
      </w:r>
    </w:p>
    <w:p w:rsidR="00226EB8" w:rsidRDefault="00DD7C7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4. </w:t>
      </w:r>
    </w:p>
    <w:p w:rsidR="00226EB8" w:rsidRDefault="00DD7C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Wykonanie u</w:t>
      </w:r>
      <w:r w:rsidR="00881384">
        <w:rPr>
          <w:rFonts w:ascii="Times New Roman" w:hAnsi="Times New Roman"/>
          <w:sz w:val="26"/>
          <w:szCs w:val="26"/>
        </w:rPr>
        <w:t>chwały powierza się Wójtowi Gminy Jarczów</w:t>
      </w:r>
      <w:r>
        <w:rPr>
          <w:rFonts w:ascii="Times New Roman" w:hAnsi="Times New Roman"/>
          <w:sz w:val="26"/>
          <w:szCs w:val="26"/>
        </w:rPr>
        <w:t>.</w:t>
      </w:r>
    </w:p>
    <w:p w:rsidR="00226EB8" w:rsidRDefault="00DD7C7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5.</w:t>
      </w:r>
    </w:p>
    <w:p w:rsidR="00226EB8" w:rsidRDefault="00DD7C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Uchwała wchodzi w życie po upływie 14 dni od dnia ogłoszenia</w:t>
      </w:r>
      <w:r w:rsidR="00E422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 Dzienniku Urzędowym Województwa Lubelskiego z mocą obowiązującą od dnia 1 stycznia 2024 r.</w:t>
      </w:r>
    </w:p>
    <w:bookmarkEnd w:id="0"/>
    <w:p w:rsidR="00226EB8" w:rsidRDefault="00226EB8">
      <w:pPr>
        <w:jc w:val="both"/>
        <w:rPr>
          <w:rFonts w:ascii="Times New Roman" w:hAnsi="Times New Roman"/>
        </w:rPr>
      </w:pPr>
    </w:p>
    <w:p w:rsidR="00226EB8" w:rsidRDefault="00226EB8">
      <w:pPr>
        <w:jc w:val="both"/>
        <w:rPr>
          <w:rFonts w:ascii="Times New Roman" w:hAnsi="Times New Roman"/>
        </w:rPr>
      </w:pPr>
    </w:p>
    <w:p w:rsidR="00226EB8" w:rsidRDefault="00226EB8">
      <w:pPr>
        <w:jc w:val="both"/>
        <w:rPr>
          <w:rFonts w:ascii="Times New Roman" w:hAnsi="Times New Roman"/>
        </w:rPr>
      </w:pPr>
    </w:p>
    <w:p w:rsidR="00226EB8" w:rsidRDefault="00226EB8">
      <w:pPr>
        <w:jc w:val="both"/>
        <w:rPr>
          <w:rFonts w:ascii="Times New Roman" w:hAnsi="Times New Roman"/>
        </w:rPr>
      </w:pPr>
    </w:p>
    <w:p w:rsidR="00226EB8" w:rsidRDefault="00226EB8">
      <w:pPr>
        <w:rPr>
          <w:rFonts w:ascii="Times New Roman" w:hAnsi="Times New Roman"/>
        </w:rPr>
      </w:pPr>
    </w:p>
    <w:p w:rsidR="00226EB8" w:rsidRDefault="00226EB8">
      <w:pPr>
        <w:rPr>
          <w:rFonts w:ascii="Times New Roman" w:hAnsi="Times New Roman"/>
        </w:rPr>
      </w:pPr>
    </w:p>
    <w:sectPr w:rsidR="00226EB8" w:rsidSect="00226EB8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37" w:rsidRDefault="00E37A37" w:rsidP="00241DAE">
      <w:pPr>
        <w:spacing w:after="0" w:line="240" w:lineRule="auto"/>
      </w:pPr>
      <w:r>
        <w:separator/>
      </w:r>
    </w:p>
  </w:endnote>
  <w:endnote w:type="continuationSeparator" w:id="0">
    <w:p w:rsidR="00E37A37" w:rsidRDefault="00E37A37" w:rsidP="0024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37" w:rsidRDefault="00E37A37" w:rsidP="00241DAE">
      <w:pPr>
        <w:spacing w:after="0" w:line="240" w:lineRule="auto"/>
      </w:pPr>
      <w:r>
        <w:separator/>
      </w:r>
    </w:p>
  </w:footnote>
  <w:footnote w:type="continuationSeparator" w:id="0">
    <w:p w:rsidR="00E37A37" w:rsidRDefault="00E37A37" w:rsidP="0024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DAE" w:rsidRDefault="00241DAE" w:rsidP="00241DAE">
    <w:pPr>
      <w:pStyle w:val="Nagwek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EB8"/>
    <w:rsid w:val="00226EB8"/>
    <w:rsid w:val="00241DAE"/>
    <w:rsid w:val="002570C1"/>
    <w:rsid w:val="004136F4"/>
    <w:rsid w:val="004E6E18"/>
    <w:rsid w:val="00715F86"/>
    <w:rsid w:val="00830620"/>
    <w:rsid w:val="00881384"/>
    <w:rsid w:val="00A93C96"/>
    <w:rsid w:val="00DD7C77"/>
    <w:rsid w:val="00E22F8A"/>
    <w:rsid w:val="00E37A37"/>
    <w:rsid w:val="00E4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F4014-1BE1-4409-B17E-39615FE2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9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qFormat/>
    <w:rsid w:val="00226EB8"/>
    <w:pPr>
      <w:outlineLvl w:val="0"/>
    </w:pPr>
  </w:style>
  <w:style w:type="paragraph" w:customStyle="1" w:styleId="Nagwek21">
    <w:name w:val="Nagłówek 21"/>
    <w:basedOn w:val="Nagwek1"/>
    <w:qFormat/>
    <w:rsid w:val="00226EB8"/>
    <w:pPr>
      <w:outlineLvl w:val="1"/>
    </w:pPr>
  </w:style>
  <w:style w:type="paragraph" w:customStyle="1" w:styleId="Nagwek31">
    <w:name w:val="Nagłówek 31"/>
    <w:basedOn w:val="Nagwek1"/>
    <w:qFormat/>
    <w:rsid w:val="00226EB8"/>
    <w:pPr>
      <w:outlineLvl w:val="2"/>
    </w:pPr>
  </w:style>
  <w:style w:type="paragraph" w:styleId="Nagwek">
    <w:name w:val="header"/>
    <w:basedOn w:val="Normalny"/>
    <w:next w:val="Tekstpodstawowy1"/>
    <w:qFormat/>
    <w:rsid w:val="00226E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226EB8"/>
    <w:pPr>
      <w:spacing w:after="140" w:line="288" w:lineRule="auto"/>
    </w:pPr>
  </w:style>
  <w:style w:type="paragraph" w:styleId="Lista">
    <w:name w:val="List"/>
    <w:basedOn w:val="Tekstpodstawowy1"/>
    <w:rsid w:val="00226EB8"/>
    <w:rPr>
      <w:rFonts w:cs="Arial"/>
    </w:rPr>
  </w:style>
  <w:style w:type="paragraph" w:customStyle="1" w:styleId="Legenda1">
    <w:name w:val="Legenda1"/>
    <w:basedOn w:val="Normalny"/>
    <w:qFormat/>
    <w:rsid w:val="00226E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6EB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226EB8"/>
  </w:style>
  <w:style w:type="paragraph" w:customStyle="1" w:styleId="Nagwek1">
    <w:name w:val="Nagłówek1"/>
    <w:basedOn w:val="Normalny"/>
    <w:next w:val="Tekstpodstawowy1"/>
    <w:qFormat/>
    <w:rsid w:val="00226E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rsid w:val="00226E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ytaty">
    <w:name w:val="Cytaty"/>
    <w:basedOn w:val="Normalny"/>
    <w:qFormat/>
    <w:rsid w:val="00226EB8"/>
  </w:style>
  <w:style w:type="paragraph" w:styleId="Tytu">
    <w:name w:val="Title"/>
    <w:basedOn w:val="Nagwek1"/>
    <w:qFormat/>
    <w:rsid w:val="00226EB8"/>
  </w:style>
  <w:style w:type="paragraph" w:styleId="Podtytu">
    <w:name w:val="Subtitle"/>
    <w:basedOn w:val="Nagwek1"/>
    <w:qFormat/>
    <w:rsid w:val="00226EB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E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EB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EB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F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24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Informatyk UG Jarczów</cp:lastModifiedBy>
  <cp:revision>6</cp:revision>
  <cp:lastPrinted>2023-11-29T08:20:00Z</cp:lastPrinted>
  <dcterms:created xsi:type="dcterms:W3CDTF">2023-11-27T08:08:00Z</dcterms:created>
  <dcterms:modified xsi:type="dcterms:W3CDTF">2023-12-01T08:58:00Z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