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23F" w:rsidRPr="00C0023F" w:rsidRDefault="00C0023F" w:rsidP="00C0023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C0023F" w:rsidRPr="00C0023F" w:rsidRDefault="00C0023F" w:rsidP="00C0023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C0023F" w:rsidRPr="00C0023F" w:rsidRDefault="00C0023F" w:rsidP="00C0023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GMINY JARCZÓW NA LATA 2023-2029</w:t>
      </w:r>
    </w:p>
    <w:p w:rsidR="00C0023F" w:rsidRPr="00C0023F" w:rsidRDefault="00C0023F" w:rsidP="00C0023F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023F" w:rsidRPr="00C0023F" w:rsidRDefault="00C0023F" w:rsidP="00C00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ab/>
      </w:r>
    </w:p>
    <w:p w:rsidR="00C0023F" w:rsidRPr="00C0023F" w:rsidRDefault="00C0023F" w:rsidP="00C00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2023 wg stanu na dzień 28.11.2023 rok uwzględniając zmiany wprowadzone:,</w:t>
      </w:r>
    </w:p>
    <w:p w:rsidR="00C0023F" w:rsidRPr="00C0023F" w:rsidRDefault="00C0023F" w:rsidP="00C0023F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C0023F" w:rsidRPr="00C0023F" w:rsidRDefault="00C0023F" w:rsidP="00C00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23F" w:rsidRPr="00C0023F" w:rsidRDefault="00C0023F" w:rsidP="00C00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      W Wieloletniej prognozie finansowej Gminy Jarczów na rok 2023 wprowadzono następujące zmiany: </w:t>
      </w:r>
    </w:p>
    <w:p w:rsidR="00C0023F" w:rsidRPr="00C0023F" w:rsidRDefault="00C0023F" w:rsidP="00C002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23F" w:rsidRPr="00C0023F" w:rsidRDefault="00C0023F" w:rsidP="00C0023F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dochody ogółem zwiększono o   kwotę 376 813,34 zł</w:t>
      </w:r>
      <w:r w:rsidRPr="00C0023F">
        <w:rPr>
          <w:rFonts w:ascii="Times New Roman" w:hAnsi="Times New Roman" w:cs="Times New Roman"/>
          <w:sz w:val="24"/>
          <w:szCs w:val="24"/>
        </w:rPr>
        <w:t xml:space="preserve">, w tym dochody  bieżące zwiększono o kwotę 329 736,85 zł ,oraz  dochody majątkowe zwiększono o kwotę          47 076,49 zł. </w:t>
      </w:r>
    </w:p>
    <w:p w:rsidR="00C0023F" w:rsidRPr="00C0023F" w:rsidRDefault="00C0023F" w:rsidP="00C0023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>Planowane dochody ogółem  na rok 2023 wynoszą 27 304 257,87  zł.</w:t>
      </w:r>
    </w:p>
    <w:p w:rsidR="00C0023F" w:rsidRPr="00C0023F" w:rsidRDefault="00C0023F" w:rsidP="00C0023F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Wydatki budżetu zwiększono ogółem o  376 813,34   zł.</w:t>
      </w:r>
      <w:r w:rsidRPr="00C0023F">
        <w:rPr>
          <w:rFonts w:ascii="Times New Roman" w:hAnsi="Times New Roman" w:cs="Times New Roman"/>
          <w:sz w:val="24"/>
          <w:szCs w:val="24"/>
        </w:rPr>
        <w:t xml:space="preserve"> w tym wydatki bieżące zwiększono o kwotę 296 813,34 zł., oraz  wydatki majątkowe  zwiększono o kwotę            80 000,00 zł</w:t>
      </w:r>
    </w:p>
    <w:p w:rsidR="00C0023F" w:rsidRPr="00C0023F" w:rsidRDefault="00C0023F" w:rsidP="00C0023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>Planowane wydatki ogółem na rok 2023 wynoszą 30 500 266,77 zł.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</w:t>
      </w:r>
      <w:r w:rsidRPr="00C0023F">
        <w:rPr>
          <w:rFonts w:ascii="Times New Roman" w:hAnsi="Times New Roman" w:cs="Times New Roman"/>
          <w:sz w:val="24"/>
          <w:szCs w:val="24"/>
        </w:rPr>
        <w:t xml:space="preserve">  wprowadzono następujące zmiany w zadaniach  do realizacji </w:t>
      </w:r>
    </w:p>
    <w:p w:rsidR="00C0023F" w:rsidRPr="00C0023F" w:rsidRDefault="00C0023F" w:rsidP="00C002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wydatki bieżące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- zmniejszono limit zobowiązań podpisując umowę z wykonawcą PRDM  Spółka z o.o. oraz inspektorem nadzoru na łączną kwotę 392 601,92 zł. na zadanie:  remont drogi gminnej Nr 111928 od km 3+655,00 do  km 4+183,00 w miejscowości Chodywańce przy 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>- zmniejszono limit zobowiązań o 23 985,00 zł ma zadanie: Opracowanie Gminnego Programu Rewitalizacji Gminy Jarczów w związku z podpisaną umową ma to zadanie,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>- wprowadzono zadanie bieżące do wykonania : Aktualizacja Gminnej Ewidencji Zabytków oraz sporządzenie Gminnego Programu Opieki nad Zabytkami dla Gminy Jarczów na lata 2023-2026 w planowanej kwocie na to zadanie 20 000,00 zł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- wprowadzono zadanie bieżące do wykonania : Opracowanie publikacji książkowej dotyczącej Gminy Jarczów w planowanej kwocie 27 510,00 zł. 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023F" w:rsidRPr="00C0023F" w:rsidRDefault="00C0023F" w:rsidP="00C0023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b/>
          <w:bCs/>
          <w:sz w:val="24"/>
          <w:szCs w:val="24"/>
        </w:rPr>
        <w:t>wydatki majątkowe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-   zwiększono limit zobowiązań o 20 000,00 zł na zadanie Termomodernizacja budynku świetlicy w miejscowości Gródek Kolonia </w:t>
      </w:r>
    </w:p>
    <w:p w:rsidR="00C0023F" w:rsidRPr="00C0023F" w:rsidRDefault="00C0023F" w:rsidP="00C002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0023F">
        <w:rPr>
          <w:rFonts w:ascii="Times New Roman" w:hAnsi="Times New Roman" w:cs="Times New Roman"/>
          <w:sz w:val="24"/>
          <w:szCs w:val="24"/>
        </w:rPr>
        <w:t xml:space="preserve">-  zwiększono limit zobowiązań o 60 000,00 zł. na zadanie Termomodernizacja i modernizacja pomieszczeń budynku świetlicy w miejscowości Przewłoka </w:t>
      </w:r>
      <w:r w:rsidRPr="00C0023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</w:p>
    <w:p w:rsidR="00866DAF" w:rsidRDefault="00866DAF">
      <w:bookmarkStart w:id="0" w:name="_GoBack"/>
      <w:bookmarkEnd w:id="0"/>
    </w:p>
    <w:sectPr w:rsidR="00866DAF" w:rsidSect="00D13C75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5">
    <w:abstractNumId w:val="0"/>
    <w:lvlOverride w:ilvl="0">
      <w:lvl w:ilvl="0">
        <w:start w:val="1"/>
        <w:numFmt w:val="bullet"/>
        <w:lvlText w:val=""/>
        <w:lvlJc w:val="left"/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281B03"/>
    <w:rsid w:val="005A0926"/>
    <w:rsid w:val="00866DAF"/>
    <w:rsid w:val="00AD6E5B"/>
    <w:rsid w:val="00C0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3D90B8-8089-4C3B-B072-0835C153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</cp:revision>
  <dcterms:created xsi:type="dcterms:W3CDTF">2023-11-27T18:46:00Z</dcterms:created>
  <dcterms:modified xsi:type="dcterms:W3CDTF">2023-12-01T07:05:00Z</dcterms:modified>
</cp:coreProperties>
</file>