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DCD" w:rsidRPr="008665C5" w:rsidRDefault="00A33DCD" w:rsidP="00A33DCD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b/>
          <w:bCs/>
          <w:sz w:val="24"/>
          <w:szCs w:val="24"/>
        </w:rPr>
        <w:t>OBJAŚNIENIA  PRZYJĘTYCH  WARTOŚCI</w:t>
      </w:r>
    </w:p>
    <w:p w:rsidR="00A33DCD" w:rsidRPr="008665C5" w:rsidRDefault="00A33DCD" w:rsidP="00A33DCD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665C5">
        <w:rPr>
          <w:rFonts w:ascii="Arial" w:hAnsi="Arial" w:cs="Arial"/>
          <w:b/>
          <w:bCs/>
          <w:sz w:val="24"/>
          <w:szCs w:val="24"/>
        </w:rPr>
        <w:t>W WIELOLETNIEJ PROGNOZIE FINANSOWEJ</w:t>
      </w:r>
    </w:p>
    <w:p w:rsidR="00A33DCD" w:rsidRPr="008665C5" w:rsidRDefault="00A33DCD" w:rsidP="00A33DCD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b/>
          <w:bCs/>
          <w:sz w:val="24"/>
          <w:szCs w:val="24"/>
        </w:rPr>
        <w:t>GMINY JARCZÓW NA LATA 2021-2029</w:t>
      </w:r>
    </w:p>
    <w:p w:rsidR="00A33DCD" w:rsidRPr="008665C5" w:rsidRDefault="00A33DCD" w:rsidP="00A33D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</w:t>
      </w:r>
    </w:p>
    <w:p w:rsidR="00A33DCD" w:rsidRPr="008665C5" w:rsidRDefault="00A33DCD" w:rsidP="00A33D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665C5">
        <w:rPr>
          <w:rFonts w:ascii="Arial" w:hAnsi="Arial" w:cs="Arial"/>
          <w:sz w:val="24"/>
          <w:szCs w:val="24"/>
        </w:rPr>
        <w:t>Zapewniono zgodność wartości przyjętych w wiel</w:t>
      </w:r>
      <w:r w:rsidR="008665C5">
        <w:rPr>
          <w:rFonts w:ascii="Arial" w:hAnsi="Arial" w:cs="Arial"/>
          <w:sz w:val="24"/>
          <w:szCs w:val="24"/>
        </w:rPr>
        <w:t>oletniej prognozie finansowej i </w:t>
      </w:r>
      <w:r w:rsidRPr="008665C5">
        <w:rPr>
          <w:rFonts w:ascii="Arial" w:hAnsi="Arial" w:cs="Arial"/>
          <w:sz w:val="24"/>
          <w:szCs w:val="24"/>
        </w:rPr>
        <w:t>budżecie na rok 2021 wg stanu na dzień 3.12.</w:t>
      </w:r>
      <w:r w:rsidR="008665C5">
        <w:rPr>
          <w:rFonts w:ascii="Arial" w:hAnsi="Arial" w:cs="Arial"/>
          <w:sz w:val="24"/>
          <w:szCs w:val="24"/>
        </w:rPr>
        <w:t>2021 r., uwzględniając zmiany w </w:t>
      </w:r>
      <w:r w:rsidRPr="008665C5">
        <w:rPr>
          <w:rFonts w:ascii="Arial" w:hAnsi="Arial" w:cs="Arial"/>
          <w:sz w:val="24"/>
          <w:szCs w:val="24"/>
        </w:rPr>
        <w:t>Uchwale budżetowej na 2021 rok wprowadzone:</w:t>
      </w:r>
    </w:p>
    <w:p w:rsidR="00A33DCD" w:rsidRPr="008665C5" w:rsidRDefault="00A33DCD" w:rsidP="008665C5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>Zarządzeniem Wójta Gminy Nr 82/21 z dnia  10 listopada 2021 roku,</w:t>
      </w:r>
    </w:p>
    <w:p w:rsidR="00A33DCD" w:rsidRPr="008665C5" w:rsidRDefault="00A33DCD" w:rsidP="008665C5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>Zarządzeniem Wójta Gminy Nr 85/21 z dnia 24 listopada 2021 roku</w:t>
      </w:r>
    </w:p>
    <w:p w:rsidR="00A33DCD" w:rsidRPr="008665C5" w:rsidRDefault="00A33DCD" w:rsidP="00A33DCD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>Uchwałą Rady Gminy Jarczów z dnia dzisiejszego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>W zakresie budżetu roku 2021  w wieloletniej prognozie finansowej zostały wprowadzone następujące zmiany:</w:t>
      </w:r>
    </w:p>
    <w:p w:rsidR="00A33DCD" w:rsidRPr="008665C5" w:rsidRDefault="00A33DCD" w:rsidP="008665C5">
      <w:pPr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b/>
          <w:bCs/>
          <w:sz w:val="24"/>
          <w:szCs w:val="24"/>
        </w:rPr>
        <w:t>dochody ogółem wzrosły o kwotę 2 509 492,90. w tym: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dochody bieżące wzrosły o  484 269,90zł., z </w:t>
      </w:r>
    </w:p>
    <w:p w:rsidR="00A33DCD" w:rsidRPr="008665C5" w:rsidRDefault="00A33DCD" w:rsidP="008665C5">
      <w:pPr>
        <w:widowControl w:val="0"/>
        <w:numPr>
          <w:ilvl w:val="0"/>
          <w:numId w:val="3"/>
        </w:numPr>
        <w:tabs>
          <w:tab w:val="left" w:pos="31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>z tytułu subwencji ogólnej 305 600,00 zł.,</w:t>
      </w:r>
    </w:p>
    <w:p w:rsidR="00A33DCD" w:rsidRPr="008665C5" w:rsidRDefault="00A33DCD" w:rsidP="008665C5">
      <w:pPr>
        <w:widowControl w:val="0"/>
        <w:numPr>
          <w:ilvl w:val="0"/>
          <w:numId w:val="3"/>
        </w:numPr>
        <w:tabs>
          <w:tab w:val="left" w:pos="31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>z tytułu dotacji i środków przeznaczonych na cele bieżące zwiększyły się o kwotę                178 669,90 zł ,</w:t>
      </w:r>
    </w:p>
    <w:p w:rsidR="00A33DCD" w:rsidRPr="008665C5" w:rsidRDefault="00A33DCD" w:rsidP="008665C5">
      <w:pPr>
        <w:widowControl w:val="0"/>
        <w:tabs>
          <w:tab w:val="left" w:pos="31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>dochody majątkowe wzrosły o kwotę 2 025 223,00 zł. w tym z tytu</w:t>
      </w:r>
      <w:r w:rsidR="00217E93" w:rsidRPr="008665C5">
        <w:rPr>
          <w:rFonts w:ascii="Arial" w:hAnsi="Arial" w:cs="Arial"/>
          <w:sz w:val="24"/>
          <w:szCs w:val="24"/>
        </w:rPr>
        <w:t>łu dotacji oraz środków  przezna</w:t>
      </w:r>
      <w:r w:rsidRPr="008665C5">
        <w:rPr>
          <w:rFonts w:ascii="Arial" w:hAnsi="Arial" w:cs="Arial"/>
          <w:sz w:val="24"/>
          <w:szCs w:val="24"/>
        </w:rPr>
        <w:t xml:space="preserve">czonych na inwestycje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 </w:t>
      </w:r>
    </w:p>
    <w:p w:rsidR="00A33DCD" w:rsidRPr="008665C5" w:rsidRDefault="00A33DCD" w:rsidP="008665C5">
      <w:pPr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665C5">
        <w:rPr>
          <w:rFonts w:ascii="Arial" w:hAnsi="Arial" w:cs="Arial"/>
          <w:b/>
          <w:bCs/>
          <w:sz w:val="24"/>
          <w:szCs w:val="24"/>
        </w:rPr>
        <w:t xml:space="preserve">wydatki ogółem wzrosły o kwotę 2 509 492,90  zł. w tym: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</w:t>
      </w:r>
      <w:r w:rsidR="00217E93" w:rsidRPr="008665C5">
        <w:rPr>
          <w:rFonts w:ascii="Arial" w:hAnsi="Arial" w:cs="Arial"/>
          <w:sz w:val="24"/>
          <w:szCs w:val="24"/>
        </w:rPr>
        <w:t>-  wydatki bieżące zwię</w:t>
      </w:r>
      <w:r w:rsidRPr="008665C5">
        <w:rPr>
          <w:rFonts w:ascii="Arial" w:hAnsi="Arial" w:cs="Arial"/>
          <w:sz w:val="24"/>
          <w:szCs w:val="24"/>
        </w:rPr>
        <w:t xml:space="preserve">kszyły  się  o kwotę 484 269,90  zł 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-  wydatki majątkowe zwiększyły  się o kwotę   2 025 223,00  zł.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3DCD" w:rsidRPr="008665C5" w:rsidRDefault="00217E93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>W załączniku Nr 2 wykaz przedsię</w:t>
      </w:r>
      <w:r w:rsidR="00A33DCD" w:rsidRPr="008665C5">
        <w:rPr>
          <w:rFonts w:ascii="Arial" w:hAnsi="Arial" w:cs="Arial"/>
          <w:sz w:val="24"/>
          <w:szCs w:val="24"/>
        </w:rPr>
        <w:t>wzi</w:t>
      </w:r>
      <w:r w:rsidRPr="008665C5">
        <w:rPr>
          <w:rFonts w:ascii="Arial" w:hAnsi="Arial" w:cs="Arial"/>
          <w:sz w:val="24"/>
          <w:szCs w:val="24"/>
        </w:rPr>
        <w:t>ęć wprowadzono nowe wydatki mają</w:t>
      </w:r>
      <w:r w:rsidR="00A33DCD" w:rsidRPr="008665C5">
        <w:rPr>
          <w:rFonts w:ascii="Arial" w:hAnsi="Arial" w:cs="Arial"/>
          <w:sz w:val="24"/>
          <w:szCs w:val="24"/>
        </w:rPr>
        <w:t>tkowe w zakresie programów, projektów lub zadań pozostałych.</w:t>
      </w:r>
      <w:r w:rsidRPr="008665C5">
        <w:rPr>
          <w:rFonts w:ascii="Arial" w:hAnsi="Arial" w:cs="Arial"/>
          <w:sz w:val="24"/>
          <w:szCs w:val="24"/>
        </w:rPr>
        <w:t xml:space="preserve"> </w:t>
      </w:r>
      <w:r w:rsidR="00A33DCD" w:rsidRPr="008665C5">
        <w:rPr>
          <w:rFonts w:ascii="Arial" w:hAnsi="Arial" w:cs="Arial"/>
          <w:sz w:val="24"/>
          <w:szCs w:val="24"/>
        </w:rPr>
        <w:t>To inwestycje planowane do  zrealizowania  w latach 2021-2024, i są to:</w:t>
      </w:r>
    </w:p>
    <w:p w:rsidR="00A33DCD" w:rsidRPr="008665C5" w:rsidRDefault="00A33DCD" w:rsidP="008665C5">
      <w:pPr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budowa i przebudowa budynku z przeznaczeniem na gminne przedszkole w Jarczowie             z okresem realizacji 2021-2023. Gmina uzyskała wstępną promesę dotyczącą  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dofinansowania inwestycji z programu  Rządowy Fundusz Polski Ład: Program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Inwestycji Strategicznych. Promesa opiewa na kwotę 3 485 943,00 zł.   </w:t>
      </w:r>
    </w:p>
    <w:p w:rsidR="00A33DCD" w:rsidRPr="008665C5" w:rsidRDefault="00A33DCD" w:rsidP="008665C5">
      <w:pPr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>budowa sieci kanalizacji w miejscowości Jarczów Kolonia Druga z ok</w:t>
      </w:r>
      <w:r w:rsidR="003541E2" w:rsidRPr="008665C5">
        <w:rPr>
          <w:rFonts w:ascii="Arial" w:hAnsi="Arial" w:cs="Arial"/>
          <w:sz w:val="24"/>
          <w:szCs w:val="24"/>
        </w:rPr>
        <w:t>r</w:t>
      </w:r>
      <w:r w:rsidRPr="008665C5">
        <w:rPr>
          <w:rFonts w:ascii="Arial" w:hAnsi="Arial" w:cs="Arial"/>
          <w:sz w:val="24"/>
          <w:szCs w:val="24"/>
        </w:rPr>
        <w:t>esem realizacji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2021-2024. Gmina uzyskała uzupełnienie subwencji ogólnej z przeznaczeniem na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wsparcie finansowe w zakresie kanalizacji. Środki na powyższe zadanie Gmina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otrzyma do 3 grudnia 2021 roku.</w:t>
      </w:r>
    </w:p>
    <w:p w:rsidR="00A33DCD" w:rsidRPr="008665C5" w:rsidRDefault="00A33DCD" w:rsidP="008665C5">
      <w:pPr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Sieć kanalizacji sanitarnej w ulicy Kopernika w miejscowości Jarczów z okresem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realizacji 2021-2022. Zadanie to również zostanie sfinansowane z powyższej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subwencji w związku ze wsparciem inwestycji w zakresie kanalizacji.</w:t>
      </w:r>
    </w:p>
    <w:p w:rsidR="00A33DCD" w:rsidRPr="008665C5" w:rsidRDefault="00A33DCD" w:rsidP="008665C5">
      <w:pPr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Modernizacja sieci kanalizacji w ulicy Tomaszowskiej w Jarczowie  z okresem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realizacji 2021 - 2024.Zadanie to również zostanie sfinansowane z powyższej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subwencji w związku ze  wsparciem inwestycji w zakresie kanalizacji.</w:t>
      </w:r>
    </w:p>
    <w:p w:rsidR="00A33DCD" w:rsidRPr="008665C5" w:rsidRDefault="00A33DCD" w:rsidP="008665C5">
      <w:pPr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lastRenderedPageBreak/>
        <w:t>Rozbudowa i modernizacja ujęcia wody w Łubczu wraz ze stają uzdatniania wody.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Okres realizacji inwestycji to lata 2021-2024. Środki na to zadanie również pochodzą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 z uzupełnienia subwencji ogólnej,</w:t>
      </w:r>
      <w:r w:rsidR="00217E93" w:rsidRPr="008665C5">
        <w:rPr>
          <w:rFonts w:ascii="Arial" w:hAnsi="Arial" w:cs="Arial"/>
          <w:sz w:val="24"/>
          <w:szCs w:val="24"/>
        </w:rPr>
        <w:t xml:space="preserve"> z przezna</w:t>
      </w:r>
      <w:r w:rsidRPr="008665C5">
        <w:rPr>
          <w:rFonts w:ascii="Arial" w:hAnsi="Arial" w:cs="Arial"/>
          <w:sz w:val="24"/>
          <w:szCs w:val="24"/>
        </w:rPr>
        <w:t>c</w:t>
      </w:r>
      <w:r w:rsidR="00217E93" w:rsidRPr="008665C5">
        <w:rPr>
          <w:rFonts w:ascii="Arial" w:hAnsi="Arial" w:cs="Arial"/>
          <w:sz w:val="24"/>
          <w:szCs w:val="24"/>
        </w:rPr>
        <w:t>z</w:t>
      </w:r>
      <w:r w:rsidRPr="008665C5">
        <w:rPr>
          <w:rFonts w:ascii="Arial" w:hAnsi="Arial" w:cs="Arial"/>
          <w:sz w:val="24"/>
          <w:szCs w:val="24"/>
        </w:rPr>
        <w:t xml:space="preserve">eniem na wsparcie finansowe inwestycji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65C5">
        <w:rPr>
          <w:rFonts w:ascii="Arial" w:hAnsi="Arial" w:cs="Arial"/>
          <w:sz w:val="24"/>
          <w:szCs w:val="24"/>
        </w:rPr>
        <w:t xml:space="preserve">           w zakresie wodociągów i zaopatrzenia w wodę.        </w:t>
      </w:r>
    </w:p>
    <w:p w:rsidR="00A33DCD" w:rsidRPr="008665C5" w:rsidRDefault="00A33DCD" w:rsidP="008665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87CA2" w:rsidRPr="008665C5" w:rsidRDefault="00D87CA2" w:rsidP="008665C5">
      <w:pPr>
        <w:rPr>
          <w:rFonts w:ascii="Arial" w:hAnsi="Arial" w:cs="Arial"/>
        </w:rPr>
      </w:pPr>
    </w:p>
    <w:sectPr w:rsidR="00D87CA2" w:rsidRPr="008665C5" w:rsidSect="007D22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6A7" w:rsidRDefault="008776A7">
      <w:pPr>
        <w:spacing w:after="0" w:line="240" w:lineRule="auto"/>
      </w:pPr>
      <w:r>
        <w:separator/>
      </w:r>
    </w:p>
  </w:endnote>
  <w:endnote w:type="continuationSeparator" w:id="0">
    <w:p w:rsidR="008776A7" w:rsidRDefault="00877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2F7" w:rsidRDefault="003541E2">
    <w:pPr>
      <w:pStyle w:val="Stopka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8665C5">
      <w:rPr>
        <w:noProof/>
      </w:rPr>
      <w:t>2</w:t>
    </w:r>
    <w:r>
      <w:fldChar w:fldCharType="end"/>
    </w:r>
  </w:p>
  <w:p w:rsidR="007D22F7" w:rsidRDefault="008776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6A7" w:rsidRDefault="008776A7">
      <w:pPr>
        <w:spacing w:after="0" w:line="240" w:lineRule="auto"/>
      </w:pPr>
      <w:r>
        <w:separator/>
      </w:r>
    </w:p>
  </w:footnote>
  <w:footnote w:type="continuationSeparator" w:id="0">
    <w:p w:rsidR="008776A7" w:rsidRDefault="00877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2F7" w:rsidRDefault="008776A7">
    <w:pPr>
      <w:pStyle w:val="Nagwek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vlJc w:val="left"/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vlJc w:val="left"/>
        <w:pPr>
          <w:ind w:left="311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31"/>
    <w:rsid w:val="00217E93"/>
    <w:rsid w:val="003541E2"/>
    <w:rsid w:val="00726431"/>
    <w:rsid w:val="008665C5"/>
    <w:rsid w:val="008776A7"/>
    <w:rsid w:val="00A33DCD"/>
    <w:rsid w:val="00D8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90F25-389E-4275-ADF3-51469E2F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3DCD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A33DCD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A33DCD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A33DCD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5</cp:revision>
  <dcterms:created xsi:type="dcterms:W3CDTF">2021-12-09T09:00:00Z</dcterms:created>
  <dcterms:modified xsi:type="dcterms:W3CDTF">2021-12-09T11:45:00Z</dcterms:modified>
</cp:coreProperties>
</file>