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FD" w:rsidRPr="00B543FD" w:rsidRDefault="00B543FD" w:rsidP="00B543F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 xml:space="preserve">Uchwała  Nr  V/35/ 24                  </w:t>
      </w:r>
    </w:p>
    <w:p w:rsidR="00B543FD" w:rsidRPr="00B543FD" w:rsidRDefault="00B543FD" w:rsidP="00B543F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>Rady  Gminy Jarczów</w:t>
      </w:r>
    </w:p>
    <w:p w:rsidR="00B543FD" w:rsidRPr="00B543FD" w:rsidRDefault="00B543FD" w:rsidP="00B543F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>z dnia  19 września  2024 roku</w:t>
      </w:r>
    </w:p>
    <w:p w:rsidR="00B543FD" w:rsidRPr="00B543FD" w:rsidRDefault="00B543FD" w:rsidP="00B54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3FD" w:rsidRPr="00B543FD" w:rsidRDefault="00B543FD" w:rsidP="00B54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3FD" w:rsidRPr="00B543FD" w:rsidRDefault="00B543FD" w:rsidP="00B543F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3FD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B543FD" w:rsidRPr="00B543FD" w:rsidRDefault="00B543FD" w:rsidP="00B54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3FD" w:rsidRPr="00B543FD" w:rsidRDefault="00B543FD" w:rsidP="00B54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43FD" w:rsidRPr="00B543FD" w:rsidRDefault="00B543FD" w:rsidP="00B54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</w:t>
      </w:r>
      <w:proofErr w:type="spellStart"/>
      <w:r w:rsidRPr="00B543FD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B543FD">
        <w:rPr>
          <w:rFonts w:ascii="Times New Roman" w:hAnsi="Times New Roman" w:cs="Times New Roman"/>
          <w:sz w:val="28"/>
          <w:szCs w:val="28"/>
        </w:rPr>
        <w:t>. Dz. U. z 2023 r., poz. 1270 ze zm. ) Rada Gminy uchwala co następuje:</w:t>
      </w:r>
    </w:p>
    <w:p w:rsidR="00B543FD" w:rsidRPr="00B543FD" w:rsidRDefault="00B543FD" w:rsidP="00B543FD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543FD" w:rsidRPr="00B543FD" w:rsidRDefault="00B543FD" w:rsidP="00B543FD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>§ 1</w:t>
      </w:r>
    </w:p>
    <w:p w:rsidR="00B543FD" w:rsidRPr="00B543FD" w:rsidRDefault="00B543FD" w:rsidP="00B543FD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>W uchwale Nr  XLIII/330/23 Rady Gminy Jarczów z dnia 29 grudnia 2023 r. w sprawie wieloletniej prognozy finansowej, wprowadza się następujące zmiany:</w:t>
      </w:r>
    </w:p>
    <w:p w:rsidR="00B543FD" w:rsidRPr="00B543FD" w:rsidRDefault="00B543FD" w:rsidP="00B543FD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 xml:space="preserve">Wieloletnia prognoza finansowa na lata 2024-2029 obejmująca prognozę kwoty długu, otrzymuje brzmienie </w:t>
      </w:r>
      <w:r w:rsidRPr="00B543FD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B543FD" w:rsidRPr="00B543FD" w:rsidRDefault="00B543FD" w:rsidP="00B543FD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B543FD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B543FD" w:rsidRPr="00B543FD" w:rsidRDefault="00B543FD" w:rsidP="00B543FD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B543FD" w:rsidRPr="00B543FD" w:rsidRDefault="00B543FD" w:rsidP="00B543FD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543FD" w:rsidRPr="00B543FD" w:rsidRDefault="00B543FD" w:rsidP="00B54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>§ 2</w:t>
      </w:r>
    </w:p>
    <w:p w:rsidR="00B543FD" w:rsidRPr="00B543FD" w:rsidRDefault="00B543FD" w:rsidP="00B54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B543FD" w:rsidRPr="00B543FD" w:rsidRDefault="00B543FD" w:rsidP="00B54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543FD" w:rsidRPr="00B543FD" w:rsidRDefault="00B543FD" w:rsidP="00B54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>§ 3</w:t>
      </w:r>
    </w:p>
    <w:p w:rsidR="00B543FD" w:rsidRPr="00B543FD" w:rsidRDefault="00B543FD" w:rsidP="00B543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Arial" w:hAnsi="Arial" w:cs="Arial"/>
          <w:sz w:val="28"/>
          <w:szCs w:val="28"/>
        </w:rPr>
        <w:t xml:space="preserve">                           </w:t>
      </w:r>
      <w:r w:rsidRPr="00B543FD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B543FD" w:rsidRPr="00B543FD" w:rsidRDefault="00B543FD" w:rsidP="00B543F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543FD" w:rsidRPr="00B543FD" w:rsidRDefault="00B543FD" w:rsidP="00B543F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B543FD" w:rsidRPr="00B543FD" w:rsidRDefault="00B543FD" w:rsidP="00B54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543FD" w:rsidRPr="00B543FD" w:rsidRDefault="00B543FD" w:rsidP="00B54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554" w:rsidRDefault="00A26554">
      <w:bookmarkStart w:id="0" w:name="_GoBack"/>
      <w:bookmarkEnd w:id="0"/>
    </w:p>
    <w:sectPr w:rsidR="00A26554" w:rsidSect="00E75A0D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2E"/>
    <w:rsid w:val="00A26554"/>
    <w:rsid w:val="00B543FD"/>
    <w:rsid w:val="00D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D421A-304E-4361-BAF7-2551BAA3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2024-09-20T06:38:00Z</dcterms:created>
  <dcterms:modified xsi:type="dcterms:W3CDTF">2024-09-20T06:38:00Z</dcterms:modified>
</cp:coreProperties>
</file>