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5E3E" w:rsidRPr="00A35E3E" w:rsidRDefault="00A35E3E" w:rsidP="00A35E3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A35E3E" w:rsidRPr="00A35E3E" w:rsidRDefault="00A35E3E" w:rsidP="00A35E3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A35E3E" w:rsidRPr="00A35E3E" w:rsidRDefault="00A35E3E" w:rsidP="00A35E3E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b/>
          <w:bCs/>
          <w:sz w:val="24"/>
          <w:szCs w:val="24"/>
        </w:rPr>
        <w:t>GMINY JARCZÓW NA LATA 2024-2029</w:t>
      </w:r>
    </w:p>
    <w:p w:rsidR="00A35E3E" w:rsidRPr="00A35E3E" w:rsidRDefault="00A35E3E" w:rsidP="00A35E3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ab/>
      </w:r>
    </w:p>
    <w:p w:rsidR="00A35E3E" w:rsidRPr="00A35E3E" w:rsidRDefault="00A35E3E" w:rsidP="00A35E3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24 października 2024  rok uwzględniając zmiany wprowadzone:, </w:t>
      </w:r>
    </w:p>
    <w:p w:rsidR="00A35E3E" w:rsidRPr="00A35E3E" w:rsidRDefault="00A35E3E" w:rsidP="00A35E3E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Zarządzeniem Wójta Gminy Nr 90/24 z 30 września 2024 roku</w:t>
      </w:r>
    </w:p>
    <w:p w:rsidR="00A35E3E" w:rsidRPr="00A35E3E" w:rsidRDefault="00A35E3E" w:rsidP="00A35E3E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A35E3E" w:rsidRPr="00A35E3E" w:rsidRDefault="00A35E3E" w:rsidP="00A35E3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E3E" w:rsidRPr="00A35E3E" w:rsidRDefault="00A35E3E" w:rsidP="00A35E3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     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2024</w:t>
      </w:r>
      <w:r w:rsidRPr="00A35E3E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A35E3E" w:rsidRPr="00A35E3E" w:rsidRDefault="00A35E3E" w:rsidP="00A35E3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5E3E" w:rsidRPr="00A35E3E" w:rsidRDefault="00A35E3E" w:rsidP="00A35E3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b/>
          <w:bCs/>
          <w:sz w:val="24"/>
          <w:szCs w:val="24"/>
        </w:rPr>
        <w:t>dochody ogółem  zmniejszono o   kwotę   7 871 513,46  zł</w:t>
      </w:r>
      <w:r w:rsidRPr="00A35E3E">
        <w:rPr>
          <w:rFonts w:ascii="Times New Roman" w:hAnsi="Times New Roman" w:cs="Times New Roman"/>
          <w:sz w:val="24"/>
          <w:szCs w:val="24"/>
        </w:rPr>
        <w:t>, w tym dochody  z tytułu dotacji  i środków przeznaczonych na cele bieżące  zwiększono  o kwotę  1 979 986,54 zł w tym dochody</w:t>
      </w:r>
      <w:r w:rsidR="00992084">
        <w:rPr>
          <w:rFonts w:ascii="Times New Roman" w:hAnsi="Times New Roman" w:cs="Times New Roman"/>
          <w:sz w:val="24"/>
          <w:szCs w:val="24"/>
        </w:rPr>
        <w:t xml:space="preserve"> z tytułu subwencji ogólnej zwię</w:t>
      </w:r>
      <w:r w:rsidRPr="00A35E3E">
        <w:rPr>
          <w:rFonts w:ascii="Times New Roman" w:hAnsi="Times New Roman" w:cs="Times New Roman"/>
          <w:sz w:val="24"/>
          <w:szCs w:val="24"/>
        </w:rPr>
        <w:t xml:space="preserve">kszono o 872 753,00 zł, dochody z tytułu udziału we wpływach z podatku dochodowego od osób fizycznych </w:t>
      </w:r>
      <w:r w:rsidR="006E52F4">
        <w:rPr>
          <w:rFonts w:ascii="Times New Roman" w:hAnsi="Times New Roman" w:cs="Times New Roman"/>
          <w:sz w:val="24"/>
          <w:szCs w:val="24"/>
        </w:rPr>
        <w:t xml:space="preserve"> zwiększono o kwotę </w:t>
      </w:r>
      <w:r w:rsidRPr="00A35E3E">
        <w:rPr>
          <w:rFonts w:ascii="Times New Roman" w:hAnsi="Times New Roman" w:cs="Times New Roman"/>
          <w:sz w:val="24"/>
          <w:szCs w:val="24"/>
        </w:rPr>
        <w:t>127 247,00 zł</w:t>
      </w:r>
      <w:r w:rsidR="006E52F4">
        <w:rPr>
          <w:rFonts w:ascii="Times New Roman" w:hAnsi="Times New Roman" w:cs="Times New Roman"/>
          <w:sz w:val="24"/>
          <w:szCs w:val="24"/>
        </w:rPr>
        <w:t xml:space="preserve">, </w:t>
      </w:r>
      <w:r w:rsidRPr="00A35E3E">
        <w:rPr>
          <w:rFonts w:ascii="Times New Roman" w:hAnsi="Times New Roman" w:cs="Times New Roman"/>
          <w:sz w:val="24"/>
          <w:szCs w:val="24"/>
        </w:rPr>
        <w:t xml:space="preserve">  z tytułu dotacji i środków przeznaczonych na cele bieżące </w:t>
      </w:r>
      <w:r w:rsidR="006E52F4">
        <w:rPr>
          <w:rFonts w:ascii="Times New Roman" w:hAnsi="Times New Roman" w:cs="Times New Roman"/>
          <w:sz w:val="24"/>
          <w:szCs w:val="24"/>
        </w:rPr>
        <w:t xml:space="preserve">zwiększono o kwotę </w:t>
      </w:r>
      <w:r w:rsidRPr="00A35E3E">
        <w:rPr>
          <w:rFonts w:ascii="Times New Roman" w:hAnsi="Times New Roman" w:cs="Times New Roman"/>
          <w:sz w:val="24"/>
          <w:szCs w:val="24"/>
        </w:rPr>
        <w:t>963 286,54 zł oraz  pozostałe dochody zwiększono  o kwotę  16 700,00  zł., natomiast dochody majątkowe zmniejszono o kwotę   9 851 500,00 zł.</w:t>
      </w:r>
    </w:p>
    <w:p w:rsidR="00A35E3E" w:rsidRPr="00A35E3E" w:rsidRDefault="00A35E3E" w:rsidP="00A35E3E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Planowane dochody ogółem  na rok 2024 wynoszą 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>19  183 708,73 zł.</w:t>
      </w:r>
    </w:p>
    <w:p w:rsidR="00A35E3E" w:rsidRPr="00A35E3E" w:rsidRDefault="00A35E3E" w:rsidP="00A35E3E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b/>
          <w:bCs/>
          <w:sz w:val="24"/>
          <w:szCs w:val="24"/>
        </w:rPr>
        <w:t>Wydatki budżetu  zmniejszono  o kwotę   7 871 513,46 zł.</w:t>
      </w:r>
      <w:r w:rsidRPr="00A35E3E">
        <w:rPr>
          <w:rFonts w:ascii="Times New Roman" w:hAnsi="Times New Roman" w:cs="Times New Roman"/>
          <w:sz w:val="24"/>
          <w:szCs w:val="24"/>
        </w:rPr>
        <w:t xml:space="preserve"> w tym wydatki bieżące zwiększono  o kwotę  1 932 667,32    zł., oraz  wydatki majątkowe  zmniejszono  o kwotę  9 804 180,78 zł w tym wydatki o charakterze dotacyjnym na inwestycje zmniejszono o kwotę 494 180,78 zł. w roku 2024 z jednoczesnym przesunięciem całej kwoty na rok 2025.   </w:t>
      </w:r>
    </w:p>
    <w:p w:rsidR="00A35E3E" w:rsidRPr="00A35E3E" w:rsidRDefault="00A35E3E" w:rsidP="00A35E3E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Planowane wydatki ogółem na rok 2024 wynoszą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 xml:space="preserve"> 23 965 908,73  zł. </w:t>
      </w:r>
    </w:p>
    <w:p w:rsidR="00A35E3E" w:rsidRPr="00A35E3E" w:rsidRDefault="00A35E3E" w:rsidP="00A35E3E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Dochody majątkowe  w roku 2024 zmniejszono o kwotę  9 851 500,00 zł a  wydatki majątkowe  zmniejszono o kwotę 9 804 180,78 przy jednoczesnym zwiększeniu o te kwoty dochody i wydatki w roku  2025. Dochody te pochodzą ze środków z Rządowego Fundusz Polski Ład z przeznaczeniem na  16</w:t>
      </w:r>
      <w:r w:rsidRPr="00A35E3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 xml:space="preserve"> zadań,  których ostateczny termin zakończenia realizacji planowany jest w roku 2025, a są to: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modernizacja oświetlenia ulicznego w gminie Jarczów - etap II,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modernizacja budynków użyteczności publicznej -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fotowoltaika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Urząd Gminy,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remizy strażackiej w miejscowości Wierszczyca,</w:t>
      </w:r>
    </w:p>
    <w:p w:rsidR="00A35E3E" w:rsidRPr="00A35E3E" w:rsidRDefault="00992084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budynków użytecznoś</w:t>
      </w:r>
      <w:r w:rsidR="00A35E3E" w:rsidRPr="00A35E3E">
        <w:rPr>
          <w:rFonts w:ascii="Times New Roman" w:hAnsi="Times New Roman" w:cs="Times New Roman"/>
          <w:sz w:val="24"/>
          <w:szCs w:val="24"/>
        </w:rPr>
        <w:t>ci publicznej - OSP Szlatyn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modernizacja budynków u</w:t>
      </w:r>
      <w:r w:rsidR="00992084">
        <w:rPr>
          <w:rFonts w:ascii="Times New Roman" w:hAnsi="Times New Roman" w:cs="Times New Roman"/>
          <w:sz w:val="24"/>
          <w:szCs w:val="24"/>
        </w:rPr>
        <w:t>ż</w:t>
      </w:r>
      <w:r w:rsidRPr="00A35E3E">
        <w:rPr>
          <w:rFonts w:ascii="Times New Roman" w:hAnsi="Times New Roman" w:cs="Times New Roman"/>
          <w:sz w:val="24"/>
          <w:szCs w:val="24"/>
        </w:rPr>
        <w:t>yteczności publicznej - siłownia wewnętrzna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modernizacja budynków użyteczności publicznej - sala konferencyjna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termomodernizacja i modernizacja budynku świetlicy wiejskiej w miejscowości Łubcze,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lastRenderedPageBreak/>
        <w:t>termomodernizacja i modernizacja świetlicy wiejskiej w miejscowości Szlatyn,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modernizacja budynków użyteczności publicznej -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fotowoltaika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 i klimatyzacja SOK,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renowacja starego budynku Urzędu Gminy w Jarczowie - termomodernizacja i modernizacja etap I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etap II,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drogi gminnej Nr 111950Lw miejscowości Jarczów,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drogi wewnętrznej w miejscowości Jarczów i Jarczów Kolonia Pierwsza o długości 0,8663 km,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przebudowa i rozbudowa drogi gminnej w miejscowości Jarczów Kolonia Pierws</w:t>
      </w:r>
      <w:r w:rsidR="00992084">
        <w:rPr>
          <w:rFonts w:ascii="Times New Roman" w:hAnsi="Times New Roman" w:cs="Times New Roman"/>
          <w:sz w:val="24"/>
          <w:szCs w:val="24"/>
        </w:rPr>
        <w:t>za - etap III.  Płatność</w:t>
      </w:r>
      <w:r w:rsidRPr="00A35E3E">
        <w:rPr>
          <w:rFonts w:ascii="Times New Roman" w:hAnsi="Times New Roman" w:cs="Times New Roman"/>
          <w:sz w:val="24"/>
          <w:szCs w:val="24"/>
        </w:rPr>
        <w:t xml:space="preserve"> za powyższe zadanie ze środków Polski Ład nastąpi dopiero w 2025 roku. Stąd  przesunięcie dochodów oraz wydatków w tych zadaniach,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renowacja i konserwacja zabytkowego drewnianego kościoła w Jarczowie - dotacja Parafia Jarczów,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wymiana okien w kościele parafialnym pw. świętej Anny w Gródku -  dotacja Parafia Gródek </w:t>
      </w:r>
    </w:p>
    <w:p w:rsidR="00A35E3E" w:rsidRPr="00A35E3E" w:rsidRDefault="00A35E3E" w:rsidP="00A35E3E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konserwacja ołtarza bocznego w kościele parafialnym pw.</w:t>
      </w:r>
      <w:r w:rsidR="00992084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>Świętej Anny w Gródku - dotacja dla Parafi</w:t>
      </w:r>
      <w:r w:rsidR="00992084">
        <w:rPr>
          <w:rFonts w:ascii="Times New Roman" w:hAnsi="Times New Roman" w:cs="Times New Roman"/>
          <w:sz w:val="24"/>
          <w:szCs w:val="24"/>
        </w:rPr>
        <w:t>i</w:t>
      </w:r>
      <w:r w:rsidRPr="00A35E3E">
        <w:rPr>
          <w:rFonts w:ascii="Times New Roman" w:hAnsi="Times New Roman" w:cs="Times New Roman"/>
          <w:sz w:val="24"/>
          <w:szCs w:val="24"/>
        </w:rPr>
        <w:t xml:space="preserve"> Gródek</w:t>
      </w:r>
    </w:p>
    <w:p w:rsidR="00A35E3E" w:rsidRPr="00A35E3E" w:rsidRDefault="00A35E3E" w:rsidP="00A35E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E3E" w:rsidRPr="00A35E3E" w:rsidRDefault="00A35E3E" w:rsidP="00A35E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A35E3E" w:rsidRPr="00A35E3E" w:rsidRDefault="00A35E3E" w:rsidP="00A35E3E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Wprowadzono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 xml:space="preserve">wydatki bieżące </w:t>
      </w:r>
      <w:r w:rsidRPr="00A35E3E">
        <w:rPr>
          <w:rFonts w:ascii="Times New Roman" w:hAnsi="Times New Roman" w:cs="Times New Roman"/>
          <w:sz w:val="24"/>
          <w:szCs w:val="24"/>
        </w:rPr>
        <w:t>do re</w:t>
      </w:r>
      <w:r w:rsidR="00EC0502">
        <w:rPr>
          <w:rFonts w:ascii="Times New Roman" w:hAnsi="Times New Roman" w:cs="Times New Roman"/>
          <w:sz w:val="24"/>
          <w:szCs w:val="24"/>
        </w:rPr>
        <w:t>alizacji w wykazie przedsięwzięć</w:t>
      </w:r>
      <w:r w:rsidRPr="00A35E3E">
        <w:rPr>
          <w:rFonts w:ascii="Times New Roman" w:hAnsi="Times New Roman" w:cs="Times New Roman"/>
          <w:sz w:val="24"/>
          <w:szCs w:val="24"/>
        </w:rPr>
        <w:t xml:space="preserve"> na lata 2024-2025 na łączna kwotę 264 168,00 zł</w:t>
      </w:r>
      <w:r w:rsidR="00EC0502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 xml:space="preserve">w zakresie zadania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Samorząd  finansowanego ze środków</w:t>
      </w:r>
      <w:r w:rsidR="00EC0502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>pochodzących z budżetu Unii Europejskiej.</w:t>
      </w:r>
    </w:p>
    <w:p w:rsidR="00A35E3E" w:rsidRPr="00A35E3E" w:rsidRDefault="00A35E3E" w:rsidP="00A35E3E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A35E3E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A35E3E">
        <w:rPr>
          <w:rFonts w:ascii="Times New Roman" w:hAnsi="Times New Roman" w:cs="Times New Roman"/>
          <w:sz w:val="24"/>
          <w:szCs w:val="24"/>
        </w:rPr>
        <w:t>, wprowadzono do zakresu przedsię</w:t>
      </w:r>
      <w:r w:rsidR="00EC0502">
        <w:rPr>
          <w:rFonts w:ascii="Times New Roman" w:hAnsi="Times New Roman" w:cs="Times New Roman"/>
          <w:sz w:val="24"/>
          <w:szCs w:val="24"/>
        </w:rPr>
        <w:t>w</w:t>
      </w:r>
      <w:r w:rsidRPr="00A35E3E">
        <w:rPr>
          <w:rFonts w:ascii="Times New Roman" w:hAnsi="Times New Roman" w:cs="Times New Roman"/>
          <w:sz w:val="24"/>
          <w:szCs w:val="24"/>
        </w:rPr>
        <w:t>zię</w:t>
      </w:r>
      <w:r w:rsidR="00EC0502">
        <w:rPr>
          <w:rFonts w:ascii="Times New Roman" w:hAnsi="Times New Roman" w:cs="Times New Roman"/>
          <w:sz w:val="24"/>
          <w:szCs w:val="24"/>
        </w:rPr>
        <w:t>ć</w:t>
      </w:r>
      <w:r w:rsidRPr="00A35E3E">
        <w:rPr>
          <w:rFonts w:ascii="Times New Roman" w:hAnsi="Times New Roman" w:cs="Times New Roman"/>
          <w:sz w:val="24"/>
          <w:szCs w:val="24"/>
        </w:rPr>
        <w:t xml:space="preserve"> kolejne zadania kt</w:t>
      </w:r>
      <w:r w:rsidR="00EC0502">
        <w:rPr>
          <w:rFonts w:ascii="Times New Roman" w:hAnsi="Times New Roman" w:cs="Times New Roman"/>
          <w:sz w:val="24"/>
          <w:szCs w:val="24"/>
        </w:rPr>
        <w:t>órych rozliczenie i odbiór nastą</w:t>
      </w:r>
      <w:r w:rsidRPr="00A35E3E">
        <w:rPr>
          <w:rFonts w:ascii="Times New Roman" w:hAnsi="Times New Roman" w:cs="Times New Roman"/>
          <w:sz w:val="24"/>
          <w:szCs w:val="24"/>
        </w:rPr>
        <w:t>pi w roku 2025 a są to:</w:t>
      </w:r>
    </w:p>
    <w:p w:rsidR="00A35E3E" w:rsidRPr="00A35E3E" w:rsidRDefault="00A35E3E" w:rsidP="00A35E3E">
      <w:pPr>
        <w:numPr>
          <w:ilvl w:val="1"/>
          <w:numId w:val="1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i moderniza</w:t>
      </w:r>
      <w:r w:rsidR="00EC0502">
        <w:rPr>
          <w:rFonts w:ascii="Times New Roman" w:hAnsi="Times New Roman" w:cs="Times New Roman"/>
          <w:sz w:val="24"/>
          <w:szCs w:val="24"/>
        </w:rPr>
        <w:t>cja oś</w:t>
      </w:r>
      <w:r w:rsidRPr="00A35E3E">
        <w:rPr>
          <w:rFonts w:ascii="Times New Roman" w:hAnsi="Times New Roman" w:cs="Times New Roman"/>
          <w:sz w:val="24"/>
          <w:szCs w:val="24"/>
        </w:rPr>
        <w:t>wietlenia ulicznego w gminie Jarczów - etap II,</w:t>
      </w:r>
    </w:p>
    <w:p w:rsidR="00A35E3E" w:rsidRPr="00A35E3E" w:rsidRDefault="00A35E3E" w:rsidP="00A35E3E">
      <w:pPr>
        <w:numPr>
          <w:ilvl w:val="1"/>
          <w:numId w:val="1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drogi gminnej Nr 111950L w miejscowości Jarczów,</w:t>
      </w:r>
    </w:p>
    <w:p w:rsidR="00A35E3E" w:rsidRPr="00A35E3E" w:rsidRDefault="00A35E3E" w:rsidP="00A35E3E">
      <w:pPr>
        <w:numPr>
          <w:ilvl w:val="1"/>
          <w:numId w:val="1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drogi wewnętrznej w miejscowości Jarczów i Jarczów Kolonia Pierwsza o długości 0,8663 km,</w:t>
      </w:r>
    </w:p>
    <w:p w:rsidR="00A35E3E" w:rsidRDefault="00A35E3E" w:rsidP="00A35E3E">
      <w:pPr>
        <w:numPr>
          <w:ilvl w:val="1"/>
          <w:numId w:val="1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przebudowa i rozbudowa drogi gminnej w miejscowości Jarczów Kolonia Pierwsza - etap III.</w:t>
      </w:r>
    </w:p>
    <w:p w:rsidR="000F6977" w:rsidRDefault="000F6977" w:rsidP="00EE04DA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modernizacja oświetlenia ulicznego w gminie Jarczów - etap II,</w:t>
      </w:r>
    </w:p>
    <w:p w:rsidR="000F6977" w:rsidRDefault="000F6977" w:rsidP="00EE04DA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modernizacja budynków użyteczności publicznej -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fotowoltaika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Urząd Gminy,</w:t>
      </w:r>
    </w:p>
    <w:p w:rsidR="000F6977" w:rsidRDefault="000F6977" w:rsidP="00EE04DA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remizy strażackiej w miejscowości Wierszczyca,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090682">
        <w:rPr>
          <w:rFonts w:ascii="Times New Roman" w:hAnsi="Times New Roman" w:cs="Times New Roman"/>
          <w:sz w:val="24"/>
          <w:szCs w:val="24"/>
        </w:rPr>
        <w:lastRenderedPageBreak/>
        <w:t>modernizacja budynków użytecznoś</w:t>
      </w:r>
      <w:r w:rsidRPr="00A35E3E">
        <w:rPr>
          <w:rFonts w:ascii="Times New Roman" w:hAnsi="Times New Roman" w:cs="Times New Roman"/>
          <w:sz w:val="24"/>
          <w:szCs w:val="24"/>
        </w:rPr>
        <w:t>ci publicznej - OSP Szlatyn</w:t>
      </w:r>
      <w:r w:rsidR="00090682">
        <w:rPr>
          <w:rFonts w:ascii="Times New Roman" w:hAnsi="Times New Roman" w:cs="Times New Roman"/>
          <w:sz w:val="24"/>
          <w:szCs w:val="24"/>
        </w:rPr>
        <w:t>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modernizacja budynków u</w:t>
      </w:r>
      <w:r w:rsidRPr="00090682">
        <w:rPr>
          <w:rFonts w:ascii="Times New Roman" w:hAnsi="Times New Roman" w:cs="Times New Roman"/>
          <w:sz w:val="24"/>
          <w:szCs w:val="24"/>
        </w:rPr>
        <w:t>ż</w:t>
      </w:r>
      <w:r w:rsidRPr="00A35E3E">
        <w:rPr>
          <w:rFonts w:ascii="Times New Roman" w:hAnsi="Times New Roman" w:cs="Times New Roman"/>
          <w:sz w:val="24"/>
          <w:szCs w:val="24"/>
        </w:rPr>
        <w:t>yteczności publicznej - siłownia wewnętrzna</w:t>
      </w:r>
      <w:r w:rsidR="00090682">
        <w:rPr>
          <w:rFonts w:ascii="Times New Roman" w:hAnsi="Times New Roman" w:cs="Times New Roman"/>
          <w:sz w:val="24"/>
          <w:szCs w:val="24"/>
        </w:rPr>
        <w:t>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modernizacja budynków użyteczności publicznej - sala konferencyjna</w:t>
      </w:r>
      <w:r w:rsidR="00090682">
        <w:rPr>
          <w:rFonts w:ascii="Times New Roman" w:hAnsi="Times New Roman" w:cs="Times New Roman"/>
          <w:sz w:val="24"/>
          <w:szCs w:val="24"/>
        </w:rPr>
        <w:t>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termomodernizacja i modernizacja budynku świetlicy wiejskiej w miejscowości Łubcze,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termomodernizacja i modernizacja świetlicy wiejskiej w miejscowości Szlatyn,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modernizacja budynków użyteczności publicznej -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fotowoltaika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 i klimatyzacja SOK,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renowacja starego budynku Urzędu Gminy w Jarczowie - termomodernizacja i modernizacja etap I </w:t>
      </w:r>
      <w:proofErr w:type="spellStart"/>
      <w:r w:rsidRPr="00A35E3E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A35E3E">
        <w:rPr>
          <w:rFonts w:ascii="Times New Roman" w:hAnsi="Times New Roman" w:cs="Times New Roman"/>
          <w:sz w:val="24"/>
          <w:szCs w:val="24"/>
        </w:rPr>
        <w:t xml:space="preserve"> etap II,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drogi gminnej Nr 111950Lw miejscowości Jarczów,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budowa drogi wewnętrznej w miejscowości Jarczów i Jarczów Kolonia Pierwsza o długości 0,8663 km,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przebudowa i rozbudowa drogi gminnej w miejscowości Jarczów Kolonia Pierws</w:t>
      </w:r>
      <w:r w:rsidRPr="00090682">
        <w:rPr>
          <w:rFonts w:ascii="Times New Roman" w:hAnsi="Times New Roman" w:cs="Times New Roman"/>
          <w:sz w:val="24"/>
          <w:szCs w:val="24"/>
        </w:rPr>
        <w:t>za - etap III.  Płatność</w:t>
      </w:r>
      <w:r w:rsidRPr="00A35E3E">
        <w:rPr>
          <w:rFonts w:ascii="Times New Roman" w:hAnsi="Times New Roman" w:cs="Times New Roman"/>
          <w:sz w:val="24"/>
          <w:szCs w:val="24"/>
        </w:rPr>
        <w:t xml:space="preserve"> za powyższe zadanie ze środków Polski Ład nastąpi dopiero w 2025 roku. Stąd  przesunięcie dochodów oraz wydatków w tych zadaniach,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renowacja i konserwacja zabytkowego drewnianego kościoła w Jarczowie - dotacja Parafia Jarczów,</w:t>
      </w:r>
    </w:p>
    <w:p w:rsidR="000F6977" w:rsidRDefault="000F6977" w:rsidP="00090682">
      <w:pPr>
        <w:numPr>
          <w:ilvl w:val="1"/>
          <w:numId w:val="1"/>
        </w:numPr>
        <w:tabs>
          <w:tab w:val="left" w:pos="720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wymiana okien w kościele parafialnym pw. świętej Anny w Gródku -  dotacja Parafia Gródek </w:t>
      </w:r>
      <w:r w:rsidRPr="00090682">
        <w:rPr>
          <w:rFonts w:ascii="Times New Roman" w:hAnsi="Times New Roman" w:cs="Times New Roman"/>
          <w:sz w:val="24"/>
          <w:szCs w:val="24"/>
        </w:rPr>
        <w:t>,</w:t>
      </w:r>
    </w:p>
    <w:p w:rsidR="000F6977" w:rsidRPr="00A35E3E" w:rsidRDefault="000F6977" w:rsidP="00090682">
      <w:pPr>
        <w:numPr>
          <w:ilvl w:val="1"/>
          <w:numId w:val="1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konserwacja ołtarza bocznego w kościele parafialnym pw.</w:t>
      </w:r>
      <w:r w:rsidRPr="00090682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>Świętej Anny w Gródku - dotacja dla Parafi</w:t>
      </w:r>
      <w:r w:rsidRPr="00090682">
        <w:rPr>
          <w:rFonts w:ascii="Times New Roman" w:hAnsi="Times New Roman" w:cs="Times New Roman"/>
          <w:sz w:val="24"/>
          <w:szCs w:val="24"/>
        </w:rPr>
        <w:t>i</w:t>
      </w:r>
      <w:r w:rsidRPr="00A35E3E">
        <w:rPr>
          <w:rFonts w:ascii="Times New Roman" w:hAnsi="Times New Roman" w:cs="Times New Roman"/>
          <w:sz w:val="24"/>
          <w:szCs w:val="24"/>
        </w:rPr>
        <w:t xml:space="preserve"> Gródek</w:t>
      </w:r>
      <w:r w:rsidRPr="00090682">
        <w:rPr>
          <w:rFonts w:ascii="Times New Roman" w:hAnsi="Times New Roman" w:cs="Times New Roman"/>
          <w:sz w:val="24"/>
          <w:szCs w:val="24"/>
        </w:rPr>
        <w:t>,</w:t>
      </w:r>
    </w:p>
    <w:p w:rsidR="00A35E3E" w:rsidRPr="00A35E3E" w:rsidRDefault="00A35E3E" w:rsidP="00A35E3E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 xml:space="preserve">Zmniejszono  limit  na rok 2024 a zwiększono na rok 2025 na zadanie : Rozbudowa i modernizacja ujęcia wody w Łubczu wraz ze stacją uzdatniania wody o kwotę              </w:t>
      </w:r>
      <w:r w:rsidR="0017076B">
        <w:rPr>
          <w:rFonts w:ascii="Times New Roman" w:hAnsi="Times New Roman" w:cs="Times New Roman"/>
          <w:sz w:val="24"/>
          <w:szCs w:val="24"/>
        </w:rPr>
        <w:t>191 0</w:t>
      </w:r>
      <w:r w:rsidRPr="00A35E3E">
        <w:rPr>
          <w:rFonts w:ascii="Times New Roman" w:hAnsi="Times New Roman" w:cs="Times New Roman"/>
          <w:sz w:val="24"/>
          <w:szCs w:val="24"/>
        </w:rPr>
        <w:t>00,00 w związku  z realizacją zad</w:t>
      </w:r>
      <w:r w:rsidR="0017076B">
        <w:rPr>
          <w:rFonts w:ascii="Times New Roman" w:hAnsi="Times New Roman" w:cs="Times New Roman"/>
          <w:sz w:val="24"/>
          <w:szCs w:val="24"/>
        </w:rPr>
        <w:t>ania jeszcze w roku 2025, i planowaną zmianą harmonogramu robót na dany rok.</w:t>
      </w:r>
    </w:p>
    <w:p w:rsidR="00A35E3E" w:rsidRPr="00A35E3E" w:rsidRDefault="00A35E3E" w:rsidP="0017076B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Zwiększono  limit   na rok 2024  a zmniejszono  na rok 2025 na zadanie : Budowa sieci kanalizacji w miejscowości Jarczów Kolonia Druga  o kwotę  14</w:t>
      </w:r>
      <w:r w:rsidR="0017076B">
        <w:rPr>
          <w:rFonts w:ascii="Times New Roman" w:hAnsi="Times New Roman" w:cs="Times New Roman"/>
          <w:sz w:val="24"/>
          <w:szCs w:val="24"/>
        </w:rPr>
        <w:t>2</w:t>
      </w:r>
      <w:r w:rsidRPr="00A35E3E">
        <w:rPr>
          <w:rFonts w:ascii="Times New Roman" w:hAnsi="Times New Roman" w:cs="Times New Roman"/>
          <w:sz w:val="24"/>
          <w:szCs w:val="24"/>
        </w:rPr>
        <w:t xml:space="preserve"> 500,00  zł. w związku z  realizacją zadania jeszcze w roku 2025</w:t>
      </w:r>
      <w:r w:rsidR="0017076B">
        <w:rPr>
          <w:rFonts w:ascii="Times New Roman" w:hAnsi="Times New Roman" w:cs="Times New Roman"/>
          <w:sz w:val="24"/>
          <w:szCs w:val="24"/>
        </w:rPr>
        <w:t xml:space="preserve">, </w:t>
      </w:r>
      <w:bookmarkStart w:id="0" w:name="_GoBack"/>
      <w:bookmarkEnd w:id="0"/>
      <w:r w:rsidR="0017076B" w:rsidRPr="0017076B">
        <w:rPr>
          <w:rFonts w:ascii="Times New Roman" w:hAnsi="Times New Roman" w:cs="Times New Roman"/>
          <w:sz w:val="24"/>
          <w:szCs w:val="24"/>
        </w:rPr>
        <w:t xml:space="preserve"> </w:t>
      </w:r>
      <w:r w:rsidR="0017076B">
        <w:rPr>
          <w:rFonts w:ascii="Times New Roman" w:hAnsi="Times New Roman" w:cs="Times New Roman"/>
          <w:sz w:val="24"/>
          <w:szCs w:val="24"/>
        </w:rPr>
        <w:t>i planowaną zmianą harmonogramu robót na dany rok.</w:t>
      </w:r>
    </w:p>
    <w:p w:rsidR="00A35E3E" w:rsidRPr="00A35E3E" w:rsidRDefault="00A35E3E" w:rsidP="00A35E3E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35E3E">
        <w:rPr>
          <w:rFonts w:ascii="Times New Roman" w:hAnsi="Times New Roman" w:cs="Times New Roman"/>
          <w:sz w:val="24"/>
          <w:szCs w:val="24"/>
        </w:rPr>
        <w:t>Zdanie pn.</w:t>
      </w:r>
      <w:r w:rsidR="00EC0502">
        <w:rPr>
          <w:rFonts w:ascii="Times New Roman" w:hAnsi="Times New Roman" w:cs="Times New Roman"/>
          <w:sz w:val="24"/>
          <w:szCs w:val="24"/>
        </w:rPr>
        <w:t xml:space="preserve"> </w:t>
      </w:r>
      <w:r w:rsidRPr="00A35E3E">
        <w:rPr>
          <w:rFonts w:ascii="Times New Roman" w:hAnsi="Times New Roman" w:cs="Times New Roman"/>
          <w:sz w:val="24"/>
          <w:szCs w:val="24"/>
        </w:rPr>
        <w:t>Poprawa efektywności energetycznej  Szkoły Podstawowej w Jarczowie wydłużono w planowanym  czasie realizacji o rok 2026, z jednoczesnym przesunięciem środków do rozliczenia na lata 2025-2026.</w:t>
      </w:r>
    </w:p>
    <w:p w:rsidR="00A35E3E" w:rsidRPr="00A35E3E" w:rsidRDefault="00A35E3E" w:rsidP="00A35E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AE8" w:rsidRDefault="00273AE8"/>
    <w:sectPr w:rsidR="00273AE8" w:rsidSect="00F07024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8D1"/>
    <w:rsid w:val="00090682"/>
    <w:rsid w:val="000F6977"/>
    <w:rsid w:val="0017076B"/>
    <w:rsid w:val="00273AE8"/>
    <w:rsid w:val="003758D1"/>
    <w:rsid w:val="006E52F4"/>
    <w:rsid w:val="00992084"/>
    <w:rsid w:val="00A35E3E"/>
    <w:rsid w:val="00EC0502"/>
    <w:rsid w:val="00EE0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3261B-2F25-4464-A8E1-7EFBFE98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E5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5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890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10</cp:revision>
  <cp:lastPrinted>2024-10-23T15:31:00Z</cp:lastPrinted>
  <dcterms:created xsi:type="dcterms:W3CDTF">2024-10-23T12:30:00Z</dcterms:created>
  <dcterms:modified xsi:type="dcterms:W3CDTF">2024-10-23T15:38:00Z</dcterms:modified>
</cp:coreProperties>
</file>