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B33C6" w14:textId="38C023CE" w:rsidR="00DE51CF" w:rsidRDefault="00A15966" w:rsidP="00DE51CF">
      <w:pPr>
        <w:pStyle w:val="Nagwek40"/>
        <w:keepNext/>
        <w:keepLines/>
        <w:shd w:val="clear" w:color="auto" w:fill="auto"/>
        <w:spacing w:before="0" w:after="216"/>
        <w:ind w:firstLine="0"/>
        <w:jc w:val="center"/>
      </w:pPr>
      <w:bookmarkStart w:id="0" w:name="bookmark4"/>
      <w:r>
        <w:t xml:space="preserve">UCHWAŁA NR  </w:t>
      </w:r>
      <w:r w:rsidR="002F5152">
        <w:t>VII/45/24</w:t>
      </w:r>
    </w:p>
    <w:p w14:paraId="266E0D5F" w14:textId="77777777" w:rsidR="00DE51CF" w:rsidRDefault="00DE51CF" w:rsidP="00DE51CF">
      <w:pPr>
        <w:pStyle w:val="Nagwek40"/>
        <w:keepNext/>
        <w:keepLines/>
        <w:shd w:val="clear" w:color="auto" w:fill="auto"/>
        <w:spacing w:before="0" w:after="216"/>
        <w:ind w:firstLine="0"/>
        <w:jc w:val="center"/>
      </w:pPr>
      <w:r>
        <w:t xml:space="preserve">RADY GMINY </w:t>
      </w:r>
      <w:bookmarkEnd w:id="0"/>
      <w:r>
        <w:t>JARCZÓW</w:t>
      </w:r>
    </w:p>
    <w:p w14:paraId="6703B234" w14:textId="757B9E31" w:rsidR="00DE51CF" w:rsidRDefault="00DE51CF" w:rsidP="00DE51CF">
      <w:pPr>
        <w:pStyle w:val="Nagwek420"/>
        <w:keepNext/>
        <w:keepLines/>
        <w:shd w:val="clear" w:color="auto" w:fill="auto"/>
        <w:spacing w:before="0" w:after="308" w:line="210" w:lineRule="exact"/>
        <w:jc w:val="center"/>
      </w:pPr>
      <w:bookmarkStart w:id="1" w:name="bookmark5"/>
      <w:r>
        <w:t xml:space="preserve">z dnia </w:t>
      </w:r>
      <w:bookmarkEnd w:id="1"/>
      <w:r w:rsidR="002F5152">
        <w:t xml:space="preserve"> 3 grudnia 2024r.</w:t>
      </w:r>
    </w:p>
    <w:p w14:paraId="13D853AE" w14:textId="77777777" w:rsidR="00662B5C" w:rsidRDefault="00662B5C" w:rsidP="00DE51CF">
      <w:pPr>
        <w:pStyle w:val="Nagwek420"/>
        <w:keepNext/>
        <w:keepLines/>
        <w:shd w:val="clear" w:color="auto" w:fill="auto"/>
        <w:spacing w:before="0" w:after="308" w:line="210" w:lineRule="exact"/>
        <w:jc w:val="center"/>
      </w:pPr>
    </w:p>
    <w:p w14:paraId="6D0EE511" w14:textId="507FA8EF" w:rsidR="00DE51CF" w:rsidRPr="00662B5C" w:rsidRDefault="00DE51CF" w:rsidP="00730534">
      <w:pPr>
        <w:pStyle w:val="Nagwek40"/>
        <w:keepNext/>
        <w:keepLines/>
        <w:shd w:val="clear" w:color="auto" w:fill="auto"/>
        <w:spacing w:before="0" w:after="8" w:line="210" w:lineRule="exact"/>
        <w:ind w:left="60" w:firstLine="0"/>
        <w:jc w:val="both"/>
        <w:rPr>
          <w:b/>
        </w:rPr>
      </w:pPr>
      <w:bookmarkStart w:id="2" w:name="bookmark6"/>
      <w:r w:rsidRPr="00662B5C">
        <w:rPr>
          <w:b/>
        </w:rPr>
        <w:t xml:space="preserve">w sprawie </w:t>
      </w:r>
      <w:bookmarkStart w:id="3" w:name="_Hlk181966372"/>
      <w:r w:rsidRPr="00662B5C">
        <w:rPr>
          <w:b/>
        </w:rPr>
        <w:t>określenia wysokości oraz szczegółowych warunków i trybu przyznawania i zwrotu zasiłku</w:t>
      </w:r>
      <w:bookmarkStart w:id="4" w:name="bookmark7"/>
      <w:bookmarkEnd w:id="2"/>
      <w:r w:rsidRPr="00662B5C">
        <w:rPr>
          <w:b/>
        </w:rPr>
        <w:t xml:space="preserve"> celowego na ekonomiczne usamodzielnienie</w:t>
      </w:r>
      <w:bookmarkEnd w:id="4"/>
    </w:p>
    <w:bookmarkEnd w:id="3"/>
    <w:p w14:paraId="6F76B97B" w14:textId="77777777" w:rsidR="00DE51CF" w:rsidRDefault="00DE51CF" w:rsidP="00DE51CF">
      <w:pPr>
        <w:pStyle w:val="Nagwek40"/>
        <w:keepNext/>
        <w:keepLines/>
        <w:shd w:val="clear" w:color="auto" w:fill="auto"/>
        <w:spacing w:before="0" w:after="8" w:line="210" w:lineRule="exact"/>
        <w:ind w:left="60" w:firstLine="0"/>
        <w:jc w:val="left"/>
      </w:pPr>
    </w:p>
    <w:p w14:paraId="38B68AB6" w14:textId="77777777" w:rsidR="00662B5C" w:rsidRDefault="00662B5C" w:rsidP="00DE51CF">
      <w:pPr>
        <w:pStyle w:val="Nagwek40"/>
        <w:keepNext/>
        <w:keepLines/>
        <w:shd w:val="clear" w:color="auto" w:fill="auto"/>
        <w:spacing w:before="0" w:after="8" w:line="210" w:lineRule="exact"/>
        <w:ind w:left="60" w:firstLine="0"/>
        <w:jc w:val="left"/>
      </w:pPr>
    </w:p>
    <w:p w14:paraId="4DF438AA" w14:textId="77777777" w:rsidR="00DE51CF" w:rsidRDefault="00DE51CF" w:rsidP="00DE51CF">
      <w:pPr>
        <w:pStyle w:val="Nagwek40"/>
        <w:keepNext/>
        <w:keepLines/>
        <w:shd w:val="clear" w:color="auto" w:fill="auto"/>
        <w:spacing w:before="0" w:after="8" w:line="210" w:lineRule="exact"/>
        <w:ind w:left="60" w:firstLine="0"/>
        <w:jc w:val="left"/>
      </w:pPr>
    </w:p>
    <w:p w14:paraId="2D2EB5B7" w14:textId="7CBE22F6" w:rsidR="00DE51CF" w:rsidRDefault="00DE51CF" w:rsidP="00DE51CF">
      <w:pPr>
        <w:pStyle w:val="Teksttreci0"/>
        <w:shd w:val="clear" w:color="auto" w:fill="auto"/>
        <w:spacing w:before="0"/>
        <w:ind w:left="60" w:right="40" w:firstLine="300"/>
      </w:pPr>
      <w:r>
        <w:t>Na podstawie art. 18 ust. 2 pkt 15 i art.40 ust.1  ustawy z dnia 8 marca 1990 r. o samorządzie gminnym (t.j. Dz. U. z 20</w:t>
      </w:r>
      <w:r w:rsidR="00863EB8">
        <w:t>24</w:t>
      </w:r>
      <w:r>
        <w:t xml:space="preserve"> r. poz.</w:t>
      </w:r>
      <w:r w:rsidR="00863EB8">
        <w:t>1465 ze zm.</w:t>
      </w:r>
      <w:r>
        <w:t>), art. 43 ust. 10 w związku z art. 17 ust. 2 pkt. 2 ustawy z dnia 12 marca 2004 r. o pomocy społecznej (tekst jednolity Dz. U. z 20</w:t>
      </w:r>
      <w:r w:rsidR="00863EB8">
        <w:t>23</w:t>
      </w:r>
      <w:r>
        <w:t xml:space="preserve"> r., poz.</w:t>
      </w:r>
      <w:r w:rsidR="00863EB8">
        <w:t>901</w:t>
      </w:r>
      <w:r w:rsidR="001818E2">
        <w:t xml:space="preserve"> </w:t>
      </w:r>
      <w:r w:rsidR="00863EB8">
        <w:t>z późn.</w:t>
      </w:r>
      <w:r w:rsidR="001818E2">
        <w:t xml:space="preserve"> zm.</w:t>
      </w:r>
      <w:r>
        <w:t>)  uchwala się co następuje:</w:t>
      </w:r>
    </w:p>
    <w:p w14:paraId="73FDECCB" w14:textId="77777777" w:rsidR="00DE51CF" w:rsidRDefault="00DE51CF" w:rsidP="00DE51CF">
      <w:pPr>
        <w:pStyle w:val="Teksttreci0"/>
        <w:shd w:val="clear" w:color="auto" w:fill="auto"/>
        <w:spacing w:before="0"/>
        <w:ind w:left="60" w:right="40" w:firstLine="300"/>
      </w:pPr>
    </w:p>
    <w:p w14:paraId="6F72143D" w14:textId="77777777" w:rsidR="00DE51CF" w:rsidRDefault="00DE51CF" w:rsidP="00A65D7C">
      <w:pPr>
        <w:pStyle w:val="Teksttreci0"/>
        <w:shd w:val="clear" w:color="auto" w:fill="auto"/>
        <w:spacing w:before="0" w:after="92"/>
        <w:ind w:left="60" w:right="40" w:hanging="60"/>
        <w:jc w:val="center"/>
        <w:rPr>
          <w:rStyle w:val="TeksttreciPogrubienie"/>
        </w:rPr>
      </w:pPr>
      <w:r>
        <w:rPr>
          <w:rStyle w:val="TeksttreciPogrubienie"/>
        </w:rPr>
        <w:t>§ 1.</w:t>
      </w:r>
    </w:p>
    <w:p w14:paraId="10DB3484" w14:textId="311B2511" w:rsidR="00863EB8" w:rsidRPr="00A62037" w:rsidRDefault="00A65D7C" w:rsidP="00A65D7C">
      <w:pPr>
        <w:pStyle w:val="Teksttreci0"/>
        <w:shd w:val="clear" w:color="auto" w:fill="auto"/>
        <w:spacing w:before="0" w:after="92"/>
        <w:ind w:left="60" w:right="40" w:hanging="60"/>
        <w:rPr>
          <w:rStyle w:val="TeksttreciPogrubienie"/>
          <w:b w:val="0"/>
          <w:bCs w:val="0"/>
        </w:rPr>
      </w:pPr>
      <w:r>
        <w:rPr>
          <w:rStyle w:val="TeksttreciPogrubienie"/>
          <w:b w:val="0"/>
          <w:bCs w:val="0"/>
        </w:rPr>
        <w:t xml:space="preserve"> </w:t>
      </w:r>
      <w:r w:rsidR="00863EB8" w:rsidRPr="00A62037">
        <w:rPr>
          <w:rStyle w:val="TeksttreciPogrubienie"/>
          <w:b w:val="0"/>
          <w:bCs w:val="0"/>
        </w:rPr>
        <w:t>Ustala się wysokość oraz szczegółowe warunki i tryb przyznawania  i zwrotu zasiłku celowego na ekonomiczne usamodzielnienie w brzmieniu stanowiącym załącznik do niniejszej uchwały.</w:t>
      </w:r>
    </w:p>
    <w:p w14:paraId="601FB351" w14:textId="573E986F" w:rsidR="00863EB8" w:rsidRPr="00A62037" w:rsidRDefault="00863EB8" w:rsidP="00A65D7C">
      <w:pPr>
        <w:pStyle w:val="Teksttreci0"/>
        <w:shd w:val="clear" w:color="auto" w:fill="auto"/>
        <w:spacing w:before="0" w:after="92"/>
        <w:ind w:left="60" w:right="40" w:hanging="60"/>
        <w:jc w:val="center"/>
        <w:rPr>
          <w:rStyle w:val="TeksttreciPogrubienie"/>
          <w:b w:val="0"/>
          <w:bCs w:val="0"/>
        </w:rPr>
      </w:pPr>
      <w:r w:rsidRPr="00A65D7C">
        <w:rPr>
          <w:rStyle w:val="TeksttreciPogrubienie"/>
        </w:rPr>
        <w:t>§</w:t>
      </w:r>
      <w:r w:rsidR="00A62037" w:rsidRPr="00A65D7C">
        <w:rPr>
          <w:rStyle w:val="TeksttreciPogrubienie"/>
        </w:rPr>
        <w:t xml:space="preserve"> 2</w:t>
      </w:r>
      <w:r w:rsidR="00A62037" w:rsidRPr="00A62037">
        <w:rPr>
          <w:rStyle w:val="TeksttreciPogrubienie"/>
          <w:b w:val="0"/>
          <w:bCs w:val="0"/>
        </w:rPr>
        <w:t>.</w:t>
      </w:r>
    </w:p>
    <w:p w14:paraId="04886EF4" w14:textId="0832965B" w:rsidR="00A62037" w:rsidRPr="00A62037" w:rsidRDefault="00A62037" w:rsidP="00A62037">
      <w:pPr>
        <w:pStyle w:val="Nagwek40"/>
        <w:keepNext/>
        <w:keepLines/>
        <w:shd w:val="clear" w:color="auto" w:fill="auto"/>
        <w:spacing w:before="0" w:after="8" w:line="210" w:lineRule="exact"/>
        <w:ind w:left="60" w:firstLine="0"/>
        <w:jc w:val="both"/>
      </w:pPr>
      <w:r w:rsidRPr="00A62037">
        <w:rPr>
          <w:rStyle w:val="TeksttreciPogrubienie"/>
          <w:b w:val="0"/>
          <w:bCs w:val="0"/>
        </w:rPr>
        <w:t>Traci moc  Uchwała Nr XXXII/196/18 Rady Gminy Jarczów z dnia  20 września 2018r. w sprawie</w:t>
      </w:r>
      <w:r w:rsidRPr="00A62037">
        <w:t xml:space="preserve"> określenia wysokości oraz szczegółowych warunków i trybu przyznawania i zwrotu zasiłku celowego na ekonomiczne usamodzielnienie z późn.zm.</w:t>
      </w:r>
    </w:p>
    <w:p w14:paraId="067F68F7" w14:textId="77777777" w:rsidR="00662B5C" w:rsidRDefault="00662B5C" w:rsidP="00DE51CF">
      <w:pPr>
        <w:pStyle w:val="Teksttreci0"/>
        <w:shd w:val="clear" w:color="auto" w:fill="auto"/>
        <w:spacing w:before="0" w:after="92"/>
        <w:ind w:left="60" w:right="40" w:firstLine="300"/>
        <w:jc w:val="center"/>
        <w:rPr>
          <w:rStyle w:val="TeksttreciPogrubienie"/>
        </w:rPr>
      </w:pPr>
    </w:p>
    <w:p w14:paraId="6982D8ED" w14:textId="6AB2EB2C" w:rsidR="00DE51CF" w:rsidRPr="00A65D7C" w:rsidRDefault="00DE51CF" w:rsidP="00A65D7C">
      <w:pPr>
        <w:pStyle w:val="Teksttreci0"/>
        <w:shd w:val="clear" w:color="auto" w:fill="auto"/>
        <w:spacing w:before="0" w:after="92"/>
        <w:ind w:left="60" w:right="40" w:hanging="60"/>
        <w:jc w:val="center"/>
        <w:rPr>
          <w:rStyle w:val="TeksttreciPogrubienie"/>
        </w:rPr>
      </w:pPr>
      <w:r w:rsidRPr="00A65D7C">
        <w:rPr>
          <w:rStyle w:val="TeksttreciPogrubienie"/>
        </w:rPr>
        <w:t xml:space="preserve">§ </w:t>
      </w:r>
      <w:r w:rsidR="00A62037" w:rsidRPr="00A65D7C">
        <w:rPr>
          <w:rStyle w:val="TeksttreciPogrubienie"/>
        </w:rPr>
        <w:t>3</w:t>
      </w:r>
      <w:r w:rsidRPr="00A65D7C">
        <w:rPr>
          <w:rStyle w:val="TeksttreciPogrubienie"/>
        </w:rPr>
        <w:t>.</w:t>
      </w:r>
    </w:p>
    <w:p w14:paraId="5BC8F8C7" w14:textId="77777777" w:rsidR="00DE51CF" w:rsidRDefault="00DE51CF" w:rsidP="00DE51CF">
      <w:pPr>
        <w:pStyle w:val="Teksttreci0"/>
        <w:shd w:val="clear" w:color="auto" w:fill="auto"/>
        <w:spacing w:before="0" w:after="93" w:line="210" w:lineRule="exact"/>
        <w:ind w:left="60" w:firstLine="300"/>
        <w:jc w:val="center"/>
      </w:pPr>
    </w:p>
    <w:p w14:paraId="47FCCDB9" w14:textId="77777777" w:rsidR="00DE51CF" w:rsidRDefault="00DE51CF" w:rsidP="00A65D7C">
      <w:pPr>
        <w:pStyle w:val="Teksttreci0"/>
        <w:shd w:val="clear" w:color="auto" w:fill="auto"/>
        <w:spacing w:before="0" w:after="93" w:line="210" w:lineRule="exact"/>
        <w:ind w:left="60" w:hanging="60"/>
      </w:pPr>
      <w:r>
        <w:t>Wykonanie uchwały powierza się Wójtowi Gminy Jarczów.</w:t>
      </w:r>
    </w:p>
    <w:p w14:paraId="486D0D78" w14:textId="77777777" w:rsidR="00DE51CF" w:rsidRDefault="00DE51CF" w:rsidP="00DE51CF">
      <w:pPr>
        <w:pStyle w:val="Teksttreci0"/>
        <w:shd w:val="clear" w:color="auto" w:fill="auto"/>
        <w:spacing w:before="0" w:after="93" w:line="210" w:lineRule="exact"/>
        <w:ind w:left="60" w:firstLine="300"/>
      </w:pPr>
    </w:p>
    <w:p w14:paraId="1AAA9794" w14:textId="0CD87CD2" w:rsidR="00DE51CF" w:rsidRDefault="00DE51CF" w:rsidP="00A65D7C">
      <w:pPr>
        <w:pStyle w:val="Teksttreci0"/>
        <w:shd w:val="clear" w:color="auto" w:fill="auto"/>
        <w:spacing w:before="0" w:after="64" w:line="254" w:lineRule="exact"/>
        <w:ind w:left="60" w:right="40" w:hanging="60"/>
        <w:jc w:val="center"/>
        <w:rPr>
          <w:rStyle w:val="TeksttreciPogrubienie"/>
        </w:rPr>
      </w:pPr>
      <w:r>
        <w:rPr>
          <w:rStyle w:val="TeksttreciPogrubienie"/>
        </w:rPr>
        <w:t xml:space="preserve">§ </w:t>
      </w:r>
      <w:r w:rsidR="00A62037">
        <w:rPr>
          <w:rStyle w:val="TeksttreciPogrubienie"/>
        </w:rPr>
        <w:t>4</w:t>
      </w:r>
      <w:r>
        <w:rPr>
          <w:rStyle w:val="TeksttreciPogrubienie"/>
        </w:rPr>
        <w:t>.</w:t>
      </w:r>
    </w:p>
    <w:p w14:paraId="1D85BA39" w14:textId="77777777" w:rsidR="00DE51CF" w:rsidRDefault="00DE51CF" w:rsidP="00DE51CF">
      <w:pPr>
        <w:pStyle w:val="Teksttreci0"/>
        <w:shd w:val="clear" w:color="auto" w:fill="auto"/>
        <w:spacing w:before="0" w:after="64" w:line="254" w:lineRule="exact"/>
        <w:ind w:left="60" w:right="40" w:firstLine="300"/>
        <w:jc w:val="center"/>
      </w:pPr>
    </w:p>
    <w:p w14:paraId="2E45CBB0" w14:textId="77777777" w:rsidR="00DE51CF" w:rsidRDefault="00DE51CF" w:rsidP="00A65D7C">
      <w:pPr>
        <w:pStyle w:val="Teksttreci0"/>
        <w:shd w:val="clear" w:color="auto" w:fill="auto"/>
        <w:spacing w:before="0" w:after="64" w:line="254" w:lineRule="exact"/>
        <w:ind w:left="60" w:right="40" w:hanging="60"/>
      </w:pPr>
      <w:r>
        <w:t>Uchwała wchodzi w życie po upływie 14 dni od dnia jej ogłoszenia w Dzienniku Urzędowym Województwa Lubelskiego.</w:t>
      </w:r>
    </w:p>
    <w:p w14:paraId="46A3F481" w14:textId="77777777" w:rsidR="00753169" w:rsidRDefault="00753169"/>
    <w:p w14:paraId="1AE7E357" w14:textId="77777777" w:rsidR="00662B5C" w:rsidRDefault="00662B5C"/>
    <w:p w14:paraId="4D09385A" w14:textId="77777777" w:rsidR="00662B5C" w:rsidRDefault="00662B5C"/>
    <w:p w14:paraId="75C3B3ED" w14:textId="77777777" w:rsidR="00662B5C" w:rsidRDefault="00662B5C"/>
    <w:p w14:paraId="6FDA8621" w14:textId="77777777" w:rsidR="00662B5C" w:rsidRDefault="00662B5C"/>
    <w:p w14:paraId="2D5883B8" w14:textId="77777777" w:rsidR="00662B5C" w:rsidRDefault="00662B5C"/>
    <w:p w14:paraId="37C1FAB1" w14:textId="77777777" w:rsidR="00662B5C" w:rsidRDefault="00662B5C"/>
    <w:p w14:paraId="27BB31C4" w14:textId="77777777" w:rsidR="00662B5C" w:rsidRDefault="00662B5C"/>
    <w:p w14:paraId="53710165" w14:textId="77777777" w:rsidR="00662B5C" w:rsidRDefault="00662B5C"/>
    <w:p w14:paraId="314F6DB0" w14:textId="77777777" w:rsidR="00662B5C" w:rsidRDefault="00662B5C"/>
    <w:p w14:paraId="4F2FC54A" w14:textId="77777777" w:rsidR="00662B5C" w:rsidRDefault="00662B5C"/>
    <w:p w14:paraId="76B0853E" w14:textId="77777777" w:rsidR="00662B5C" w:rsidRDefault="00662B5C" w:rsidP="00A15966">
      <w:pPr>
        <w:pStyle w:val="Teksttreci0"/>
        <w:shd w:val="clear" w:color="auto" w:fill="auto"/>
        <w:tabs>
          <w:tab w:val="left" w:pos="0"/>
        </w:tabs>
        <w:spacing w:before="0" w:after="0" w:line="384" w:lineRule="exact"/>
        <w:ind w:firstLine="0"/>
        <w:jc w:val="right"/>
      </w:pPr>
      <w:r>
        <w:rPr>
          <w:rStyle w:val="TeksttreciPogrubienie"/>
        </w:rPr>
        <w:t>Załączni</w:t>
      </w:r>
      <w:r>
        <w:t>k</w:t>
      </w:r>
    </w:p>
    <w:p w14:paraId="6CF481CC" w14:textId="7DB4EF95" w:rsidR="00662B5C" w:rsidRDefault="00662B5C" w:rsidP="00A15966">
      <w:pPr>
        <w:pStyle w:val="Teksttreci0"/>
        <w:shd w:val="clear" w:color="auto" w:fill="auto"/>
        <w:tabs>
          <w:tab w:val="left" w:pos="0"/>
          <w:tab w:val="left" w:pos="9072"/>
        </w:tabs>
        <w:spacing w:before="0" w:after="0" w:line="384" w:lineRule="exact"/>
        <w:ind w:firstLine="0"/>
        <w:jc w:val="right"/>
      </w:pPr>
      <w:r>
        <w:t xml:space="preserve">  do uchwa</w:t>
      </w:r>
      <w:r w:rsidR="00A15966">
        <w:t xml:space="preserve">ły </w:t>
      </w:r>
      <w:r w:rsidR="002F5152">
        <w:t>Nr  VII/45/24</w:t>
      </w:r>
    </w:p>
    <w:p w14:paraId="7B246D10" w14:textId="77777777" w:rsidR="00662B5C" w:rsidRDefault="00662B5C" w:rsidP="00A15966">
      <w:pPr>
        <w:pStyle w:val="Teksttreci0"/>
        <w:shd w:val="clear" w:color="auto" w:fill="auto"/>
        <w:spacing w:before="0" w:after="0" w:line="384" w:lineRule="exact"/>
        <w:ind w:left="8120"/>
        <w:jc w:val="right"/>
      </w:pPr>
      <w:r>
        <w:t>Rady Gminy Jarczów</w:t>
      </w:r>
    </w:p>
    <w:p w14:paraId="5B45947D" w14:textId="37950580" w:rsidR="00A62037" w:rsidRPr="00A62037" w:rsidRDefault="00A15966" w:rsidP="00A62037">
      <w:pPr>
        <w:pStyle w:val="Teksttreci0"/>
        <w:shd w:val="clear" w:color="auto" w:fill="auto"/>
        <w:spacing w:before="0" w:after="0" w:line="384" w:lineRule="exact"/>
        <w:ind w:left="8120"/>
        <w:jc w:val="right"/>
        <w:rPr>
          <w:rStyle w:val="TeksttreciPogrubienie"/>
          <w:b w:val="0"/>
          <w:bCs w:val="0"/>
        </w:rPr>
      </w:pPr>
      <w:r>
        <w:t xml:space="preserve">z dnia </w:t>
      </w:r>
      <w:r w:rsidR="002F5152">
        <w:t>3 grudnia 2024r.</w:t>
      </w:r>
    </w:p>
    <w:p w14:paraId="43FB7CB3" w14:textId="77777777" w:rsidR="00662B5C" w:rsidRDefault="00662B5C" w:rsidP="00662B5C">
      <w:pPr>
        <w:pStyle w:val="Nagwek40"/>
        <w:keepNext/>
        <w:keepLines/>
        <w:shd w:val="clear" w:color="auto" w:fill="auto"/>
        <w:spacing w:before="0" w:after="404" w:line="384" w:lineRule="exact"/>
        <w:ind w:left="460"/>
        <w:jc w:val="both"/>
      </w:pPr>
    </w:p>
    <w:p w14:paraId="21EBBE57" w14:textId="77777777" w:rsidR="00662B5C" w:rsidRDefault="00662B5C" w:rsidP="00662B5C">
      <w:pPr>
        <w:pStyle w:val="Teksttreci0"/>
        <w:shd w:val="clear" w:color="auto" w:fill="auto"/>
        <w:spacing w:before="0" w:line="254" w:lineRule="exact"/>
        <w:ind w:left="180" w:right="120" w:firstLine="300"/>
      </w:pPr>
      <w:r>
        <w:rPr>
          <w:rStyle w:val="TeksttreciPogrubienie"/>
        </w:rPr>
        <w:t>§ 1.</w:t>
      </w:r>
      <w:r>
        <w:t xml:space="preserve">  Zasiłek celowy na ekonomiczne usamodzielnienie może być przeznaczony w szczególności na:</w:t>
      </w:r>
    </w:p>
    <w:p w14:paraId="6BF1C4E1" w14:textId="77777777" w:rsidR="00662B5C" w:rsidRDefault="00662B5C" w:rsidP="00662B5C">
      <w:pPr>
        <w:pStyle w:val="Teksttreci0"/>
        <w:numPr>
          <w:ilvl w:val="1"/>
          <w:numId w:val="2"/>
        </w:numPr>
        <w:shd w:val="clear" w:color="auto" w:fill="auto"/>
        <w:tabs>
          <w:tab w:val="left" w:pos="371"/>
        </w:tabs>
        <w:spacing w:before="0" w:after="0" w:line="331" w:lineRule="exact"/>
        <w:ind w:left="460" w:hanging="300"/>
      </w:pPr>
      <w:r>
        <w:t>podjęcie i prowadzenie działalności gospodarczej;</w:t>
      </w:r>
    </w:p>
    <w:p w14:paraId="351ACB33" w14:textId="77777777" w:rsidR="00662B5C" w:rsidRDefault="00662B5C" w:rsidP="00662B5C">
      <w:pPr>
        <w:pStyle w:val="Teksttreci0"/>
        <w:numPr>
          <w:ilvl w:val="1"/>
          <w:numId w:val="2"/>
        </w:numPr>
        <w:shd w:val="clear" w:color="auto" w:fill="auto"/>
        <w:tabs>
          <w:tab w:val="left" w:pos="395"/>
        </w:tabs>
        <w:spacing w:before="0" w:after="0" w:line="331" w:lineRule="exact"/>
        <w:ind w:left="460" w:hanging="300"/>
      </w:pPr>
      <w:r>
        <w:t>podjęcie i prowadzenie działalności w ramach spółdzielni socjalnej;</w:t>
      </w:r>
    </w:p>
    <w:p w14:paraId="5FF226E3" w14:textId="77777777" w:rsidR="00662B5C" w:rsidRDefault="00662B5C" w:rsidP="00662B5C">
      <w:pPr>
        <w:pStyle w:val="Teksttreci0"/>
        <w:numPr>
          <w:ilvl w:val="1"/>
          <w:numId w:val="2"/>
        </w:numPr>
        <w:shd w:val="clear" w:color="auto" w:fill="auto"/>
        <w:tabs>
          <w:tab w:val="left" w:pos="390"/>
        </w:tabs>
        <w:spacing w:before="0" w:after="122" w:line="331" w:lineRule="exact"/>
        <w:ind w:left="460" w:hanging="300"/>
      </w:pPr>
      <w:r>
        <w:t>na pokrycie kosztów przyuczenia do zawodu lub przekwalifikowania.</w:t>
      </w:r>
    </w:p>
    <w:p w14:paraId="67CAB79E" w14:textId="77777777" w:rsidR="00662B5C" w:rsidRDefault="00662B5C" w:rsidP="00662B5C">
      <w:pPr>
        <w:pStyle w:val="Teksttreci0"/>
        <w:shd w:val="clear" w:color="auto" w:fill="auto"/>
        <w:spacing w:before="0" w:after="0" w:line="259" w:lineRule="exact"/>
        <w:ind w:left="60" w:right="20" w:firstLine="320"/>
      </w:pPr>
      <w:r>
        <w:rPr>
          <w:rStyle w:val="TeksttreciPogrubienie"/>
        </w:rPr>
        <w:t>§ 2.</w:t>
      </w:r>
      <w:r>
        <w:t xml:space="preserve"> Przyznanie zasiłku celowego na ekonomiczne usamodzielnienie wymaga złożenia przez zainteresowanego:</w:t>
      </w:r>
    </w:p>
    <w:p w14:paraId="66F30A7A" w14:textId="77777777" w:rsidR="00662B5C" w:rsidRDefault="00662B5C" w:rsidP="00662B5C">
      <w:pPr>
        <w:pStyle w:val="Teksttreci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93" w:line="210" w:lineRule="exact"/>
        <w:ind w:left="180" w:hanging="180"/>
        <w:jc w:val="left"/>
      </w:pPr>
      <w:r>
        <w:t xml:space="preserve"> wniosku z określeniem celu i sposobu wykorzystania zasiłku, oraz kwoty wnioskowanych środków;</w:t>
      </w:r>
    </w:p>
    <w:p w14:paraId="14E5E19C" w14:textId="77777777" w:rsidR="00662B5C" w:rsidRDefault="00662B5C" w:rsidP="00662B5C">
      <w:pPr>
        <w:pStyle w:val="Teksttreci0"/>
        <w:shd w:val="clear" w:color="auto" w:fill="auto"/>
        <w:tabs>
          <w:tab w:val="left" w:pos="390"/>
        </w:tabs>
        <w:spacing w:before="0" w:line="254" w:lineRule="exact"/>
        <w:ind w:right="120" w:firstLine="0"/>
      </w:pPr>
      <w:r>
        <w:t>2) kalkulacji kosztów związanych z podjęciem działalności, wraz z wykazem źródeł ich finansowania oraz wskazaniem działań podjętych na rzecz rozpoczęcia działalności, w szczególności dotyczących pozyskania lokalu, uzyskania niezbędnych pozwoleń, odbycia ewentualnych szkoleń;</w:t>
      </w:r>
    </w:p>
    <w:p w14:paraId="520CD7BE" w14:textId="77777777" w:rsidR="00662B5C" w:rsidRDefault="00662B5C" w:rsidP="00662B5C">
      <w:pPr>
        <w:pStyle w:val="Teksttreci0"/>
        <w:shd w:val="clear" w:color="auto" w:fill="auto"/>
        <w:tabs>
          <w:tab w:val="left" w:pos="390"/>
        </w:tabs>
        <w:spacing w:before="0" w:line="254" w:lineRule="exact"/>
        <w:ind w:right="120" w:firstLine="0"/>
      </w:pPr>
      <w:r>
        <w:t>3) kalkulacji i harmonogramu planowanych zakupów i opłat jakie mają być poczynione z wnioskowanych środków;</w:t>
      </w:r>
    </w:p>
    <w:p w14:paraId="51BD6518" w14:textId="77777777" w:rsidR="00662B5C" w:rsidRDefault="00662B5C" w:rsidP="00662B5C">
      <w:pPr>
        <w:pStyle w:val="Teksttreci0"/>
        <w:shd w:val="clear" w:color="auto" w:fill="auto"/>
        <w:tabs>
          <w:tab w:val="left" w:pos="395"/>
        </w:tabs>
        <w:spacing w:before="0" w:after="93" w:line="210" w:lineRule="exact"/>
        <w:ind w:firstLine="0"/>
      </w:pPr>
      <w:r>
        <w:t>4) przewidywanego okresu prowadzenia działalności;</w:t>
      </w:r>
    </w:p>
    <w:p w14:paraId="69DC3816" w14:textId="77777777" w:rsidR="00662B5C" w:rsidRDefault="00662B5C" w:rsidP="00662B5C">
      <w:pPr>
        <w:pStyle w:val="Teksttreci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370" w:lineRule="exact"/>
        <w:ind w:left="60"/>
        <w:jc w:val="left"/>
      </w:pPr>
      <w:r>
        <w:t>5) zaświadczenia Powiatowego Urzędu Pracy;</w:t>
      </w:r>
    </w:p>
    <w:p w14:paraId="40609330" w14:textId="77777777" w:rsidR="00662B5C" w:rsidRDefault="00662B5C" w:rsidP="00662B5C">
      <w:pPr>
        <w:pStyle w:val="Teksttreci0"/>
        <w:numPr>
          <w:ilvl w:val="1"/>
          <w:numId w:val="2"/>
        </w:numPr>
        <w:shd w:val="clear" w:color="auto" w:fill="auto"/>
        <w:tabs>
          <w:tab w:val="left" w:pos="606"/>
        </w:tabs>
        <w:spacing w:before="0" w:after="0" w:line="370" w:lineRule="exact"/>
        <w:ind w:left="60" w:firstLine="320"/>
      </w:pPr>
      <w:r>
        <w:t>o posiadaniu statusu osoby bezrobotnej;</w:t>
      </w:r>
    </w:p>
    <w:p w14:paraId="53FB6131" w14:textId="77777777" w:rsidR="00662B5C" w:rsidRDefault="00662B5C" w:rsidP="00662B5C">
      <w:pPr>
        <w:pStyle w:val="Teksttreci0"/>
        <w:numPr>
          <w:ilvl w:val="1"/>
          <w:numId w:val="2"/>
        </w:numPr>
        <w:shd w:val="clear" w:color="auto" w:fill="auto"/>
        <w:tabs>
          <w:tab w:val="left" w:pos="625"/>
        </w:tabs>
        <w:spacing w:before="0" w:after="0" w:line="370" w:lineRule="exact"/>
        <w:ind w:left="60" w:firstLine="320"/>
      </w:pPr>
      <w:r>
        <w:t>o niekorzystaniu z pomocy na wnioskowany cel ze środków Funduszu Pracy;</w:t>
      </w:r>
    </w:p>
    <w:p w14:paraId="6DCC7CF3" w14:textId="07B9DD7F" w:rsidR="00662B5C" w:rsidRDefault="00662B5C" w:rsidP="00D4630F">
      <w:pPr>
        <w:pStyle w:val="Teksttreci0"/>
        <w:shd w:val="clear" w:color="auto" w:fill="auto"/>
        <w:tabs>
          <w:tab w:val="left" w:pos="426"/>
        </w:tabs>
        <w:spacing w:before="0" w:after="92"/>
        <w:ind w:left="426" w:right="20" w:firstLine="0"/>
      </w:pPr>
      <w:r>
        <w:t>3) o nie uchylaniu się przez osobę lub rodzinę ubiegając</w:t>
      </w:r>
      <w:r w:rsidR="00387B01">
        <w:t>ą</w:t>
      </w:r>
      <w:r>
        <w:t xml:space="preserve"> się o pomoc od podjęcia odpowiedniej pracy w rozumieniu przepisów o promocji zatrudnienia i instytucjach rynku pracy albo poddania się przeszkoleniu zawodowemu;</w:t>
      </w:r>
    </w:p>
    <w:p w14:paraId="58E2628C" w14:textId="77777777" w:rsidR="00662B5C" w:rsidRDefault="00662B5C" w:rsidP="00D4630F">
      <w:pPr>
        <w:pStyle w:val="Teksttreci0"/>
        <w:shd w:val="clear" w:color="auto" w:fill="auto"/>
        <w:tabs>
          <w:tab w:val="left" w:pos="606"/>
        </w:tabs>
        <w:spacing w:before="0" w:after="92"/>
        <w:ind w:right="20" w:firstLine="0"/>
      </w:pPr>
      <w:r>
        <w:t>6) oświadczenia wnioskodawcy o niekorzystaniu z pomocy na wnioskowany cel z innych środków publicznych;</w:t>
      </w:r>
    </w:p>
    <w:p w14:paraId="7FEB80D4" w14:textId="77777777" w:rsidR="00662B5C" w:rsidRDefault="00662B5C" w:rsidP="00662B5C">
      <w:pPr>
        <w:pStyle w:val="Teksttreci0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 w:line="374" w:lineRule="exact"/>
        <w:ind w:hanging="1640"/>
        <w:jc w:val="left"/>
      </w:pPr>
      <w:r>
        <w:t>7) pisemnego zobowiązania wnioskodawcy do odbycia szkolenia, jeżeli jest ono niezbędne;</w:t>
      </w:r>
    </w:p>
    <w:p w14:paraId="08BA3B68" w14:textId="77777777" w:rsidR="00662B5C" w:rsidRDefault="00662B5C" w:rsidP="00662B5C">
      <w:pPr>
        <w:pStyle w:val="Teksttreci0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 w:line="374" w:lineRule="exact"/>
        <w:ind w:hanging="1640"/>
        <w:jc w:val="left"/>
      </w:pPr>
      <w:r>
        <w:t>8) w przypadku przyznania zasiłku pod warunkiem zwrotu, oświadczenia o zobowiązaniu się do spłaty przyznanego zasiłku.</w:t>
      </w:r>
    </w:p>
    <w:p w14:paraId="6B85B7F4" w14:textId="211CF440" w:rsidR="00662B5C" w:rsidRDefault="00662B5C" w:rsidP="008F6A95">
      <w:pPr>
        <w:pStyle w:val="Teksttreci0"/>
        <w:spacing w:after="64" w:line="254" w:lineRule="exact"/>
        <w:ind w:left="180" w:right="120" w:firstLine="300"/>
      </w:pPr>
      <w:r>
        <w:rPr>
          <w:rStyle w:val="TeksttreciPogrubienie"/>
        </w:rPr>
        <w:t>§ 3.</w:t>
      </w:r>
      <w:r>
        <w:t xml:space="preserve"> </w:t>
      </w:r>
      <w:r w:rsidR="008F6A95">
        <w:t xml:space="preserve"> </w:t>
      </w:r>
      <w:r w:rsidR="00387B01">
        <w:t>Z</w:t>
      </w:r>
      <w:r w:rsidR="008F6A95">
        <w:t>asił</w:t>
      </w:r>
      <w:r w:rsidR="00387B01">
        <w:t>e</w:t>
      </w:r>
      <w:r w:rsidR="008F6A95">
        <w:t>k celow</w:t>
      </w:r>
      <w:r w:rsidR="00387B01">
        <w:t>y</w:t>
      </w:r>
      <w:r w:rsidR="008F6A95">
        <w:t xml:space="preserve"> na ekonomiczne usamodzielnienie ustala się w  wysokości 10-krotnego kryterium dochodowego osoby samotnie gospodarującej określonego w art. 8 ust. 1 pkt 1 ustawy z dnia 12 marca 2004 r. o pomocy społecznej.</w:t>
      </w:r>
    </w:p>
    <w:p w14:paraId="03EF0E2B" w14:textId="77777777" w:rsidR="00662B5C" w:rsidRDefault="00662B5C" w:rsidP="00662B5C">
      <w:pPr>
        <w:pStyle w:val="Teksttreci0"/>
        <w:shd w:val="clear" w:color="auto" w:fill="auto"/>
        <w:spacing w:before="0" w:after="64" w:line="254" w:lineRule="exact"/>
        <w:ind w:left="20" w:right="20" w:firstLine="340"/>
      </w:pPr>
      <w:r>
        <w:rPr>
          <w:rStyle w:val="TeksttreciPogrubienie"/>
        </w:rPr>
        <w:t>§ 4.</w:t>
      </w:r>
      <w:r w:rsidRPr="00B552DF">
        <w:t xml:space="preserve"> </w:t>
      </w:r>
      <w:r>
        <w:t>Pomoc w formie zasiłku celowego na ekonomiczne usamodzielnienie jest świadczeniem jednorazowym, a osoba albo rodzina, która uzyskała wsparcie w tej formie nie może jej otrzymać ponownie.</w:t>
      </w:r>
    </w:p>
    <w:p w14:paraId="04FF4B49" w14:textId="77777777" w:rsidR="00662B5C" w:rsidRDefault="00662B5C" w:rsidP="00662B5C">
      <w:pPr>
        <w:pStyle w:val="Teksttreci0"/>
        <w:shd w:val="clear" w:color="auto" w:fill="auto"/>
        <w:spacing w:before="0" w:after="64" w:line="254" w:lineRule="exact"/>
        <w:ind w:left="20" w:right="20" w:firstLine="340"/>
      </w:pPr>
    </w:p>
    <w:p w14:paraId="50F7E3D2" w14:textId="77777777" w:rsidR="00662B5C" w:rsidRDefault="00662B5C" w:rsidP="00662B5C">
      <w:pPr>
        <w:pStyle w:val="Teksttreci0"/>
        <w:shd w:val="clear" w:color="auto" w:fill="auto"/>
        <w:spacing w:before="0" w:after="64" w:line="254" w:lineRule="exact"/>
        <w:ind w:left="20" w:right="20" w:firstLine="340"/>
      </w:pPr>
    </w:p>
    <w:p w14:paraId="50EBC0E3" w14:textId="77777777" w:rsidR="00662B5C" w:rsidRDefault="00662B5C" w:rsidP="00662B5C">
      <w:pPr>
        <w:pStyle w:val="Teksttreci0"/>
        <w:shd w:val="clear" w:color="auto" w:fill="auto"/>
        <w:spacing w:before="0" w:after="64" w:line="254" w:lineRule="exact"/>
        <w:ind w:left="180" w:right="120" w:firstLine="300"/>
      </w:pPr>
    </w:p>
    <w:p w14:paraId="7F5396E2" w14:textId="45CB5B74" w:rsidR="00662B5C" w:rsidRDefault="00662B5C" w:rsidP="00A62037">
      <w:pPr>
        <w:pStyle w:val="Teksttreci0"/>
        <w:spacing w:after="64" w:line="254" w:lineRule="exact"/>
        <w:ind w:left="180" w:right="120" w:firstLine="300"/>
      </w:pPr>
      <w:r>
        <w:rPr>
          <w:rStyle w:val="TeksttreciPogrubienie"/>
        </w:rPr>
        <w:lastRenderedPageBreak/>
        <w:t>§ 5.</w:t>
      </w:r>
      <w:r>
        <w:t xml:space="preserve"> 1. </w:t>
      </w:r>
      <w:r w:rsidR="00A62037">
        <w:t xml:space="preserve">Wysokość zwrotu wydatków, o których mowa w § </w:t>
      </w:r>
      <w:r w:rsidR="006F5ABA">
        <w:t>3</w:t>
      </w:r>
      <w:r w:rsidR="00A62037">
        <w:t>, zależna jest od dochodu osoby samotnie gospodarującej lub dochodu na osobę w rodzinie ustalonego zgodnie z przepisami ustawy                 o pomocy społecznej w stosunku do kryterium dochodowego określonego w przepisach ustawy o pomocy społecznej, zgodnie z poniższą tabelą</w:t>
      </w:r>
    </w:p>
    <w:p w14:paraId="44D054D0" w14:textId="77777777" w:rsidR="00662B5C" w:rsidRDefault="00662B5C" w:rsidP="00662B5C">
      <w:pPr>
        <w:pStyle w:val="Teksttreci0"/>
        <w:shd w:val="clear" w:color="auto" w:fill="auto"/>
        <w:spacing w:before="0" w:after="64" w:line="254" w:lineRule="exact"/>
        <w:ind w:left="180" w:right="120" w:firstLine="300"/>
      </w:pP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8"/>
        <w:gridCol w:w="3077"/>
        <w:gridCol w:w="3137"/>
      </w:tblGrid>
      <w:tr w:rsidR="00662B5C" w14:paraId="10CB3BB0" w14:textId="77777777" w:rsidTr="00D4630F">
        <w:trPr>
          <w:trHeight w:val="1183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531CD" w14:textId="77777777" w:rsidR="00A62037" w:rsidRDefault="00A62037" w:rsidP="006F5ABA">
            <w:pPr>
              <w:pStyle w:val="Teksttreci50"/>
              <w:spacing w:line="226" w:lineRule="exact"/>
              <w:ind w:left="120"/>
              <w:jc w:val="center"/>
            </w:pPr>
            <w:r>
              <w:t>Wysokość dochodu w % w</w:t>
            </w:r>
          </w:p>
          <w:p w14:paraId="0C348707" w14:textId="77777777" w:rsidR="00A62037" w:rsidRDefault="00A62037" w:rsidP="006F5ABA">
            <w:pPr>
              <w:pStyle w:val="Teksttreci50"/>
              <w:spacing w:line="226" w:lineRule="exact"/>
              <w:ind w:left="120"/>
              <w:jc w:val="center"/>
            </w:pPr>
            <w:r>
              <w:t>odniesieniu do kryterium</w:t>
            </w:r>
          </w:p>
          <w:p w14:paraId="562CCD44" w14:textId="77777777" w:rsidR="00A62037" w:rsidRDefault="00A62037" w:rsidP="006F5ABA">
            <w:pPr>
              <w:pStyle w:val="Teksttreci50"/>
              <w:spacing w:line="226" w:lineRule="exact"/>
              <w:ind w:left="120"/>
              <w:jc w:val="center"/>
            </w:pPr>
            <w:r>
              <w:t>dochodowego osoby lub</w:t>
            </w:r>
          </w:p>
          <w:p w14:paraId="0FCB8C9D" w14:textId="77777777" w:rsidR="00A62037" w:rsidRDefault="00A62037" w:rsidP="006F5ABA">
            <w:pPr>
              <w:pStyle w:val="Teksttreci50"/>
              <w:spacing w:line="226" w:lineRule="exact"/>
              <w:ind w:left="120"/>
              <w:jc w:val="center"/>
            </w:pPr>
            <w:r>
              <w:t>rodziny ustalonego zgodnie</w:t>
            </w:r>
          </w:p>
          <w:p w14:paraId="0EDE0D86" w14:textId="77777777" w:rsidR="00A62037" w:rsidRDefault="00A62037" w:rsidP="006F5ABA">
            <w:pPr>
              <w:pStyle w:val="Teksttreci50"/>
              <w:spacing w:line="226" w:lineRule="exact"/>
              <w:ind w:left="120"/>
              <w:jc w:val="center"/>
            </w:pPr>
            <w:r>
              <w:t>z art. 8 ust. 1 ustawy o</w:t>
            </w:r>
          </w:p>
          <w:p w14:paraId="07527B05" w14:textId="77B980C7" w:rsidR="00662B5C" w:rsidRDefault="00A62037" w:rsidP="006F5ABA">
            <w:pPr>
              <w:pStyle w:val="Teksttreci50"/>
              <w:shd w:val="clear" w:color="auto" w:fill="auto"/>
              <w:spacing w:line="226" w:lineRule="exact"/>
              <w:ind w:left="120"/>
              <w:jc w:val="center"/>
            </w:pPr>
            <w:r>
              <w:t>pomocy społecznej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7248C" w14:textId="77777777" w:rsidR="006F5ABA" w:rsidRDefault="006F5ABA" w:rsidP="006F5ABA">
            <w:pPr>
              <w:pStyle w:val="Teksttreci50"/>
              <w:shd w:val="clear" w:color="auto" w:fill="auto"/>
              <w:spacing w:line="230" w:lineRule="exact"/>
              <w:ind w:left="120"/>
              <w:jc w:val="center"/>
            </w:pPr>
          </w:p>
          <w:p w14:paraId="02461EED" w14:textId="078E336A" w:rsidR="00662B5C" w:rsidRDefault="00662B5C" w:rsidP="006F5ABA">
            <w:pPr>
              <w:pStyle w:val="Teksttreci50"/>
              <w:shd w:val="clear" w:color="auto" w:fill="auto"/>
              <w:spacing w:line="230" w:lineRule="exact"/>
              <w:ind w:left="120"/>
              <w:jc w:val="center"/>
            </w:pPr>
            <w:r>
              <w:t>% zwrotu zasiłku celowego na ekonomiczne usamodzielnienie przez osobę samotnie gospodarującą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766C3" w14:textId="77777777" w:rsidR="006F5ABA" w:rsidRDefault="006F5ABA" w:rsidP="006F5ABA">
            <w:pPr>
              <w:pStyle w:val="Teksttreci50"/>
              <w:shd w:val="clear" w:color="auto" w:fill="auto"/>
              <w:spacing w:line="226" w:lineRule="exact"/>
              <w:jc w:val="center"/>
            </w:pPr>
          </w:p>
          <w:p w14:paraId="571D0EBD" w14:textId="47718A67" w:rsidR="00662B5C" w:rsidRDefault="00662B5C" w:rsidP="006F5ABA">
            <w:pPr>
              <w:pStyle w:val="Teksttreci50"/>
              <w:shd w:val="clear" w:color="auto" w:fill="auto"/>
              <w:spacing w:line="226" w:lineRule="exact"/>
              <w:jc w:val="center"/>
            </w:pPr>
            <w:r>
              <w:t>% zwrotu zasiłku celowego na ekonomiczne usamodzielnienie przez osobę w rodzinie</w:t>
            </w:r>
          </w:p>
        </w:tc>
      </w:tr>
      <w:tr w:rsidR="00662B5C" w14:paraId="774246B6" w14:textId="77777777" w:rsidTr="00D4630F">
        <w:trPr>
          <w:trHeight w:val="244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7034E" w14:textId="107D616B" w:rsidR="00662B5C" w:rsidRDefault="006F5ABA" w:rsidP="00A75B4C">
            <w:pPr>
              <w:pStyle w:val="Teksttreci50"/>
              <w:shd w:val="clear" w:color="auto" w:fill="auto"/>
              <w:spacing w:line="240" w:lineRule="auto"/>
              <w:ind w:left="1060"/>
            </w:pPr>
            <w:r>
              <w:t>p</w:t>
            </w:r>
            <w:r w:rsidR="00E4223A">
              <w:t xml:space="preserve">owyżej </w:t>
            </w:r>
            <w:r w:rsidR="00662B5C">
              <w:t>10</w:t>
            </w:r>
            <w:r w:rsidR="00E4223A">
              <w:t>0</w:t>
            </w:r>
            <w:r w:rsidR="00662B5C">
              <w:t xml:space="preserve"> </w:t>
            </w:r>
            <w:r w:rsidR="00E4223A">
              <w:t>do</w:t>
            </w:r>
            <w:r w:rsidR="00662B5C">
              <w:t xml:space="preserve"> 150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674F8" w14:textId="537073FD" w:rsidR="00662B5C" w:rsidRDefault="00E4223A" w:rsidP="00A75B4C">
            <w:pPr>
              <w:pStyle w:val="Teksttreci50"/>
              <w:shd w:val="clear" w:color="auto" w:fill="auto"/>
              <w:spacing w:line="240" w:lineRule="auto"/>
              <w:ind w:left="1640"/>
            </w:pPr>
            <w:r>
              <w:t>20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1953" w14:textId="11BDA98A" w:rsidR="00662B5C" w:rsidRDefault="00E4223A" w:rsidP="00A75B4C">
            <w:pPr>
              <w:pStyle w:val="Teksttreci50"/>
              <w:shd w:val="clear" w:color="auto" w:fill="auto"/>
              <w:spacing w:line="240" w:lineRule="auto"/>
              <w:ind w:left="1460"/>
            </w:pPr>
            <w:r>
              <w:t>25</w:t>
            </w:r>
          </w:p>
        </w:tc>
      </w:tr>
      <w:tr w:rsidR="00662B5C" w14:paraId="59784E4A" w14:textId="77777777" w:rsidTr="00D4630F">
        <w:trPr>
          <w:trHeight w:val="244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B1D9" w14:textId="1E57B0C7" w:rsidR="00662B5C" w:rsidRDefault="006F5ABA" w:rsidP="00A75B4C">
            <w:pPr>
              <w:pStyle w:val="Teksttreci50"/>
              <w:shd w:val="clear" w:color="auto" w:fill="auto"/>
              <w:spacing w:line="240" w:lineRule="auto"/>
              <w:ind w:left="1060"/>
            </w:pPr>
            <w:r>
              <w:t>p</w:t>
            </w:r>
            <w:r w:rsidR="00E4223A">
              <w:t xml:space="preserve">owyżej </w:t>
            </w:r>
            <w:r w:rsidR="00662B5C">
              <w:t>15</w:t>
            </w:r>
            <w:r w:rsidR="00E4223A">
              <w:t>0 do</w:t>
            </w:r>
            <w:r w:rsidR="00662B5C">
              <w:t xml:space="preserve"> 200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6A3E1" w14:textId="6C80E080" w:rsidR="00662B5C" w:rsidRDefault="00E4223A" w:rsidP="00A75B4C">
            <w:pPr>
              <w:pStyle w:val="Teksttreci50"/>
              <w:shd w:val="clear" w:color="auto" w:fill="auto"/>
              <w:spacing w:line="240" w:lineRule="auto"/>
              <w:ind w:left="1640"/>
            </w:pPr>
            <w:r>
              <w:t>40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9C49C" w14:textId="4C0DCB02" w:rsidR="00662B5C" w:rsidRDefault="00E4223A" w:rsidP="00A75B4C">
            <w:pPr>
              <w:pStyle w:val="Teksttreci50"/>
              <w:shd w:val="clear" w:color="auto" w:fill="auto"/>
              <w:spacing w:line="240" w:lineRule="auto"/>
              <w:ind w:left="1460"/>
            </w:pPr>
            <w:r>
              <w:t>50</w:t>
            </w:r>
          </w:p>
        </w:tc>
      </w:tr>
      <w:tr w:rsidR="00662B5C" w14:paraId="57D65BD9" w14:textId="77777777" w:rsidTr="00D4630F">
        <w:trPr>
          <w:trHeight w:val="244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060DE" w14:textId="2A93C7B0" w:rsidR="00662B5C" w:rsidRDefault="006F5ABA" w:rsidP="00A75B4C">
            <w:pPr>
              <w:pStyle w:val="Teksttreci50"/>
              <w:shd w:val="clear" w:color="auto" w:fill="auto"/>
              <w:spacing w:line="240" w:lineRule="auto"/>
              <w:ind w:left="1060"/>
            </w:pPr>
            <w:r>
              <w:t>p</w:t>
            </w:r>
            <w:r w:rsidR="00E4223A">
              <w:t xml:space="preserve">owyżej </w:t>
            </w:r>
            <w:r w:rsidR="00662B5C">
              <w:t>20</w:t>
            </w:r>
            <w:r w:rsidR="00E4223A">
              <w:t>0 do</w:t>
            </w:r>
            <w:r w:rsidR="00662B5C">
              <w:t xml:space="preserve"> 250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12BBE" w14:textId="649BDDED" w:rsidR="00662B5C" w:rsidRDefault="00E4223A" w:rsidP="00A75B4C">
            <w:pPr>
              <w:pStyle w:val="Teksttreci50"/>
              <w:shd w:val="clear" w:color="auto" w:fill="auto"/>
              <w:spacing w:line="240" w:lineRule="auto"/>
              <w:ind w:left="1640"/>
            </w:pPr>
            <w:r>
              <w:t>60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8050B" w14:textId="40ED599F" w:rsidR="00662B5C" w:rsidRDefault="00E4223A" w:rsidP="00A75B4C">
            <w:pPr>
              <w:pStyle w:val="Teksttreci50"/>
              <w:shd w:val="clear" w:color="auto" w:fill="auto"/>
              <w:spacing w:line="240" w:lineRule="auto"/>
              <w:ind w:left="1460"/>
            </w:pPr>
            <w:r>
              <w:t>75</w:t>
            </w:r>
          </w:p>
        </w:tc>
      </w:tr>
      <w:tr w:rsidR="00662B5C" w14:paraId="74EE12A6" w14:textId="77777777" w:rsidTr="00D4630F">
        <w:trPr>
          <w:trHeight w:val="25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E8067" w14:textId="31C641E6" w:rsidR="00662B5C" w:rsidRDefault="00662B5C" w:rsidP="00A75B4C">
            <w:pPr>
              <w:pStyle w:val="Teksttreci50"/>
              <w:shd w:val="clear" w:color="auto" w:fill="auto"/>
              <w:spacing w:line="240" w:lineRule="auto"/>
              <w:ind w:left="1060"/>
            </w:pPr>
            <w:r>
              <w:t>powyżej 25</w:t>
            </w:r>
            <w:r w:rsidR="00E4223A"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0D0D3" w14:textId="4A9DBEEA" w:rsidR="00662B5C" w:rsidRDefault="00662B5C" w:rsidP="00A75B4C">
            <w:pPr>
              <w:pStyle w:val="Teksttreci50"/>
              <w:shd w:val="clear" w:color="auto" w:fill="auto"/>
              <w:spacing w:line="240" w:lineRule="auto"/>
              <w:ind w:left="1640"/>
            </w:pPr>
            <w:r>
              <w:t>100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0D97" w14:textId="6C93FB8E" w:rsidR="00662B5C" w:rsidRDefault="00662B5C" w:rsidP="00A75B4C">
            <w:pPr>
              <w:pStyle w:val="Teksttreci50"/>
              <w:shd w:val="clear" w:color="auto" w:fill="auto"/>
              <w:spacing w:line="240" w:lineRule="auto"/>
              <w:ind w:left="1460"/>
            </w:pPr>
            <w:r>
              <w:t>100</w:t>
            </w:r>
          </w:p>
        </w:tc>
      </w:tr>
    </w:tbl>
    <w:p w14:paraId="6C4E5E5E" w14:textId="77777777" w:rsidR="00662B5C" w:rsidRDefault="00662B5C" w:rsidP="00662B5C">
      <w:pPr>
        <w:pStyle w:val="Teksttreci0"/>
        <w:shd w:val="clear" w:color="auto" w:fill="auto"/>
        <w:spacing w:before="0" w:after="64" w:line="254" w:lineRule="exact"/>
        <w:ind w:left="180" w:right="120" w:firstLine="300"/>
      </w:pPr>
    </w:p>
    <w:p w14:paraId="158723ED" w14:textId="77777777" w:rsidR="00662B5C" w:rsidRDefault="00662B5C" w:rsidP="00662B5C">
      <w:pPr>
        <w:rPr>
          <w:sz w:val="2"/>
          <w:szCs w:val="2"/>
        </w:rPr>
      </w:pPr>
    </w:p>
    <w:p w14:paraId="7C7A0499" w14:textId="77777777" w:rsidR="00662B5C" w:rsidRDefault="00662B5C" w:rsidP="00662B5C">
      <w:pPr>
        <w:pStyle w:val="Teksttreci0"/>
        <w:shd w:val="clear" w:color="auto" w:fill="auto"/>
        <w:spacing w:before="15" w:after="0" w:line="254" w:lineRule="exact"/>
        <w:ind w:left="180" w:right="120" w:firstLine="300"/>
      </w:pPr>
      <w:r>
        <w:t>2. Przyznany zasiłek na ekonomiczne usamodzielnienie podlega zwrotowi w całości od osoby albo rodziny</w:t>
      </w:r>
      <w:r w:rsidR="001A2181">
        <w:t xml:space="preserve"> </w:t>
      </w:r>
      <w:r>
        <w:t>w przypadku:</w:t>
      </w:r>
    </w:p>
    <w:p w14:paraId="700F690D" w14:textId="77777777" w:rsidR="00662B5C" w:rsidRDefault="00662B5C" w:rsidP="00662B5C">
      <w:pPr>
        <w:pStyle w:val="Teksttreci0"/>
        <w:numPr>
          <w:ilvl w:val="3"/>
          <w:numId w:val="2"/>
        </w:numPr>
        <w:shd w:val="clear" w:color="auto" w:fill="auto"/>
        <w:tabs>
          <w:tab w:val="left" w:pos="371"/>
        </w:tabs>
        <w:spacing w:before="0" w:after="0" w:line="336" w:lineRule="exact"/>
        <w:ind w:left="460" w:hanging="300"/>
      </w:pPr>
      <w:r>
        <w:t>wykorzystania pomocy niezgodnie z celem jej przyznania;</w:t>
      </w:r>
    </w:p>
    <w:p w14:paraId="1A3E0126" w14:textId="2AC5A4CC" w:rsidR="00662B5C" w:rsidRDefault="00662B5C" w:rsidP="00662B5C">
      <w:pPr>
        <w:pStyle w:val="Teksttreci0"/>
        <w:numPr>
          <w:ilvl w:val="3"/>
          <w:numId w:val="2"/>
        </w:numPr>
        <w:shd w:val="clear" w:color="auto" w:fill="auto"/>
        <w:tabs>
          <w:tab w:val="left" w:pos="400"/>
        </w:tabs>
        <w:spacing w:before="0" w:after="0" w:line="336" w:lineRule="exact"/>
        <w:ind w:left="460" w:hanging="300"/>
      </w:pPr>
      <w:r>
        <w:t xml:space="preserve">zaprzestania </w:t>
      </w:r>
      <w:r w:rsidR="00387B01">
        <w:t xml:space="preserve">prowadzenia </w:t>
      </w:r>
      <w:r>
        <w:t>działalności gospodarczej w okresie spłaty zasiłku celowego;</w:t>
      </w:r>
    </w:p>
    <w:p w14:paraId="57BED829" w14:textId="469984C5" w:rsidR="00662B5C" w:rsidRDefault="00662B5C" w:rsidP="00662B5C">
      <w:pPr>
        <w:pStyle w:val="Teksttreci0"/>
        <w:numPr>
          <w:ilvl w:val="3"/>
          <w:numId w:val="2"/>
        </w:numPr>
        <w:shd w:val="clear" w:color="auto" w:fill="auto"/>
        <w:tabs>
          <w:tab w:val="left" w:pos="390"/>
        </w:tabs>
        <w:spacing w:before="0" w:after="0" w:line="336" w:lineRule="exact"/>
        <w:ind w:left="460" w:hanging="300"/>
      </w:pPr>
      <w:r>
        <w:t>niepodjęcia działalności gospodarczej, na którą przyznano pomoc</w:t>
      </w:r>
      <w:r w:rsidR="00387B01">
        <w:t>.</w:t>
      </w:r>
    </w:p>
    <w:p w14:paraId="4F777010" w14:textId="39DEEA62" w:rsidR="00662B5C" w:rsidRDefault="00662B5C" w:rsidP="00662B5C">
      <w:pPr>
        <w:pStyle w:val="Teksttreci0"/>
        <w:shd w:val="clear" w:color="auto" w:fill="auto"/>
        <w:spacing w:before="0"/>
        <w:ind w:left="20" w:right="20" w:firstLine="340"/>
      </w:pPr>
      <w:r>
        <w:t>3. Osoba, której przyznano zasiłek, jest zobowiązana udokumentować sposób jego wykorzystania, przedstawiając faktury, rachunki i inne dokumenty lub dowody w terminie trzech miesięcy od daty otrzyman</w:t>
      </w:r>
      <w:r w:rsidR="00387B01">
        <w:t>ia</w:t>
      </w:r>
      <w:r>
        <w:t xml:space="preserve"> pomocy.</w:t>
      </w:r>
    </w:p>
    <w:p w14:paraId="3413077B" w14:textId="77777777" w:rsidR="00662B5C" w:rsidRDefault="003F1245" w:rsidP="003F1245">
      <w:pPr>
        <w:pStyle w:val="Teksttreci0"/>
        <w:shd w:val="clear" w:color="auto" w:fill="auto"/>
        <w:tabs>
          <w:tab w:val="left" w:pos="577"/>
        </w:tabs>
        <w:spacing w:before="0" w:after="56"/>
        <w:ind w:right="20" w:firstLine="0"/>
      </w:pPr>
      <w:r>
        <w:t xml:space="preserve">      4. </w:t>
      </w:r>
      <w:r w:rsidR="00662B5C">
        <w:t>W przypadku stwierdzenia wykorzystania zasiłku w całości lub w jego części niezgodnie z przeznaczeniem albo niepodjęcia lub zaniechania działań zmierzających do usamodzielnienia, zasiłek w trybie natychmiastowym podlega zwrotowi odpowiednio w części lub w całości.</w:t>
      </w:r>
    </w:p>
    <w:p w14:paraId="5912C237" w14:textId="76249E27" w:rsidR="00662B5C" w:rsidRDefault="00662B5C" w:rsidP="00662B5C">
      <w:pPr>
        <w:pStyle w:val="Teksttreci0"/>
        <w:shd w:val="clear" w:color="auto" w:fill="auto"/>
        <w:tabs>
          <w:tab w:val="left" w:pos="582"/>
        </w:tabs>
        <w:spacing w:before="0" w:line="254" w:lineRule="exact"/>
        <w:ind w:right="20" w:firstLine="360"/>
      </w:pPr>
      <w:r>
        <w:t xml:space="preserve">5. Zasiłek podlega zwrotowi, także w zakresie, w jakim jego wydatkowanie nie zostało udokumentowane przez osobę </w:t>
      </w:r>
      <w:r w:rsidR="00387B01">
        <w:t>która go otrzymała</w:t>
      </w:r>
      <w:r>
        <w:t>, zgodnie z pkt. 3.</w:t>
      </w:r>
    </w:p>
    <w:p w14:paraId="3FB18B3A" w14:textId="77777777" w:rsidR="00662B5C" w:rsidRDefault="00662B5C" w:rsidP="00662B5C">
      <w:pPr>
        <w:pStyle w:val="Teksttreci60"/>
        <w:framePr w:h="174" w:wrap="notBeside" w:hAnchor="margin" w:x="66" w:yAlign="top"/>
        <w:shd w:val="clear" w:color="auto" w:fill="auto"/>
        <w:spacing w:line="170" w:lineRule="exact"/>
      </w:pPr>
    </w:p>
    <w:p w14:paraId="19370258" w14:textId="77777777" w:rsidR="00662B5C" w:rsidRDefault="00662B5C" w:rsidP="00662B5C">
      <w:pPr>
        <w:pStyle w:val="Teksttreci0"/>
        <w:shd w:val="clear" w:color="auto" w:fill="auto"/>
        <w:spacing w:before="0" w:after="0" w:line="254" w:lineRule="exact"/>
        <w:ind w:left="180" w:right="120" w:firstLine="300"/>
      </w:pPr>
      <w:r>
        <w:rPr>
          <w:rStyle w:val="TeksttreciPogrubienie"/>
        </w:rPr>
        <w:t>§ 6.</w:t>
      </w:r>
      <w:r>
        <w:t xml:space="preserve"> Zasiłek podlega zwrotowi w równych ratach miesięcznych, począwszy od 6 - tego miesiąca następującego po wypłacie zasiłku. Maksymalny okres spłaty należności wynosi 12 miesięcy.</w:t>
      </w:r>
    </w:p>
    <w:p w14:paraId="6E61AE60" w14:textId="6AF5D3D6" w:rsidR="00662B5C" w:rsidRDefault="00662B5C" w:rsidP="00662B5C">
      <w:pPr>
        <w:pStyle w:val="Teksttreci0"/>
        <w:shd w:val="clear" w:color="auto" w:fill="auto"/>
        <w:spacing w:before="0" w:after="64" w:line="254" w:lineRule="exact"/>
        <w:ind w:left="20" w:right="20" w:firstLine="340"/>
      </w:pPr>
      <w:r>
        <w:rPr>
          <w:rStyle w:val="TeksttreciPogrubienie"/>
        </w:rPr>
        <w:t xml:space="preserve"> § 7.</w:t>
      </w:r>
      <w:r>
        <w:t xml:space="preserve"> </w:t>
      </w:r>
      <w:r w:rsidR="00387B01">
        <w:t xml:space="preserve">Gminny </w:t>
      </w:r>
      <w:r>
        <w:t>Ośrodek Pomocy Społecznej w Jarczowie  może dokonywać kontroli wykorzystania jednorazowego zasiłku celowego na ekonomiczne usamodzielnienie, zgodnie z przeznaczeniem określonym w decyzji.</w:t>
      </w:r>
    </w:p>
    <w:p w14:paraId="346B92DC" w14:textId="77777777" w:rsidR="00662B5C" w:rsidRDefault="00662B5C" w:rsidP="00662B5C">
      <w:pPr>
        <w:pStyle w:val="Teksttreci0"/>
        <w:shd w:val="clear" w:color="auto" w:fill="auto"/>
        <w:spacing w:before="0" w:after="0" w:line="254" w:lineRule="exact"/>
        <w:ind w:left="180" w:right="120" w:firstLine="300"/>
      </w:pPr>
    </w:p>
    <w:p w14:paraId="1DEDD0AD" w14:textId="77777777" w:rsidR="00662B5C" w:rsidRDefault="00662B5C"/>
    <w:sectPr w:rsidR="00662B5C" w:rsidSect="00753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4B552" w14:textId="77777777" w:rsidR="00E30982" w:rsidRDefault="00E30982" w:rsidP="00B80385">
      <w:pPr>
        <w:spacing w:after="0" w:line="240" w:lineRule="auto"/>
      </w:pPr>
      <w:r>
        <w:separator/>
      </w:r>
    </w:p>
  </w:endnote>
  <w:endnote w:type="continuationSeparator" w:id="0">
    <w:p w14:paraId="50059031" w14:textId="77777777" w:rsidR="00E30982" w:rsidRDefault="00E30982" w:rsidP="00B8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324AD" w14:textId="77777777" w:rsidR="00E30982" w:rsidRDefault="00E30982" w:rsidP="00B80385">
      <w:pPr>
        <w:spacing w:after="0" w:line="240" w:lineRule="auto"/>
      </w:pPr>
      <w:r>
        <w:separator/>
      </w:r>
    </w:p>
  </w:footnote>
  <w:footnote w:type="continuationSeparator" w:id="0">
    <w:p w14:paraId="7E10637F" w14:textId="77777777" w:rsidR="00E30982" w:rsidRDefault="00E30982" w:rsidP="00B80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4288"/>
    <w:multiLevelType w:val="hybridMultilevel"/>
    <w:tmpl w:val="46A237E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B236966"/>
    <w:multiLevelType w:val="multilevel"/>
    <w:tmpl w:val="9BE42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117CA7"/>
    <w:multiLevelType w:val="multilevel"/>
    <w:tmpl w:val="CC963C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21774">
    <w:abstractNumId w:val="0"/>
  </w:num>
  <w:num w:numId="2" w16cid:durableId="799155931">
    <w:abstractNumId w:val="2"/>
  </w:num>
  <w:num w:numId="3" w16cid:durableId="165440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1CF"/>
    <w:rsid w:val="0016116F"/>
    <w:rsid w:val="001818E2"/>
    <w:rsid w:val="001A2181"/>
    <w:rsid w:val="002B264D"/>
    <w:rsid w:val="002F5152"/>
    <w:rsid w:val="00380557"/>
    <w:rsid w:val="00387B01"/>
    <w:rsid w:val="003F1245"/>
    <w:rsid w:val="004326C5"/>
    <w:rsid w:val="005C34F4"/>
    <w:rsid w:val="00662B5C"/>
    <w:rsid w:val="006F5ABA"/>
    <w:rsid w:val="00730534"/>
    <w:rsid w:val="00753169"/>
    <w:rsid w:val="00811AEB"/>
    <w:rsid w:val="00855F06"/>
    <w:rsid w:val="00863EB8"/>
    <w:rsid w:val="00892741"/>
    <w:rsid w:val="008F6A95"/>
    <w:rsid w:val="00A15966"/>
    <w:rsid w:val="00A62037"/>
    <w:rsid w:val="00A65D7C"/>
    <w:rsid w:val="00B80385"/>
    <w:rsid w:val="00B8197D"/>
    <w:rsid w:val="00C807A3"/>
    <w:rsid w:val="00CB043B"/>
    <w:rsid w:val="00D4630F"/>
    <w:rsid w:val="00DB50DD"/>
    <w:rsid w:val="00DE51CF"/>
    <w:rsid w:val="00E04AC0"/>
    <w:rsid w:val="00E30982"/>
    <w:rsid w:val="00E4223A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4DD7"/>
  <w15:docId w15:val="{5AF2C445-92E7-4EEC-AC25-A0A92D7C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1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link w:val="Nagwek40"/>
    <w:rsid w:val="00DE51C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42">
    <w:name w:val="Nagłówek #4 (2)_"/>
    <w:link w:val="Nagwek420"/>
    <w:rsid w:val="00DE51C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">
    <w:name w:val="Tekst treści_"/>
    <w:link w:val="Teksttreci0"/>
    <w:rsid w:val="00DE51C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rsid w:val="00DE5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Nagwek40">
    <w:name w:val="Nagłówek #4"/>
    <w:basedOn w:val="Normalny"/>
    <w:link w:val="Nagwek4"/>
    <w:rsid w:val="00DE51CF"/>
    <w:pPr>
      <w:shd w:val="clear" w:color="auto" w:fill="FFFFFF"/>
      <w:spacing w:before="600" w:after="180" w:line="254" w:lineRule="exact"/>
      <w:ind w:hanging="300"/>
      <w:jc w:val="righ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420">
    <w:name w:val="Nagłówek #4 (2)"/>
    <w:basedOn w:val="Normalny"/>
    <w:link w:val="Nagwek42"/>
    <w:rsid w:val="00DE51CF"/>
    <w:pPr>
      <w:shd w:val="clear" w:color="auto" w:fill="FFFFFF"/>
      <w:spacing w:before="180" w:after="36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0">
    <w:name w:val="Tekst treści"/>
    <w:basedOn w:val="Normalny"/>
    <w:link w:val="Teksttreci"/>
    <w:rsid w:val="00DE51CF"/>
    <w:pPr>
      <w:shd w:val="clear" w:color="auto" w:fill="FFFFFF"/>
      <w:spacing w:before="540" w:after="60" w:line="250" w:lineRule="exact"/>
      <w:ind w:hanging="17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treci6">
    <w:name w:val="Tekst treści (6)_"/>
    <w:link w:val="Teksttreci60"/>
    <w:rsid w:val="00DE51C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E51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8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385"/>
  </w:style>
  <w:style w:type="paragraph" w:styleId="Stopka">
    <w:name w:val="footer"/>
    <w:basedOn w:val="Normalny"/>
    <w:link w:val="StopkaZnak"/>
    <w:uiPriority w:val="99"/>
    <w:unhideWhenUsed/>
    <w:rsid w:val="00B8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385"/>
  </w:style>
  <w:style w:type="character" w:customStyle="1" w:styleId="Teksttreci5">
    <w:name w:val="Tekst treści (5)_"/>
    <w:link w:val="Teksttreci50"/>
    <w:rsid w:val="00662B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62B5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Mękal</cp:lastModifiedBy>
  <cp:revision>11</cp:revision>
  <cp:lastPrinted>2024-11-12T07:41:00Z</cp:lastPrinted>
  <dcterms:created xsi:type="dcterms:W3CDTF">2018-11-14T12:38:00Z</dcterms:created>
  <dcterms:modified xsi:type="dcterms:W3CDTF">2024-12-04T08:40:00Z</dcterms:modified>
</cp:coreProperties>
</file>