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9E" w:rsidRPr="00A60E9E" w:rsidRDefault="00A60E9E" w:rsidP="00A60E9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 xml:space="preserve">  Uchwała  Nr  XI/77/25                    </w:t>
      </w:r>
    </w:p>
    <w:p w:rsidR="00A60E9E" w:rsidRPr="00A60E9E" w:rsidRDefault="00A60E9E" w:rsidP="00A60E9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Rady  Gminy Jarczów</w:t>
      </w:r>
    </w:p>
    <w:p w:rsidR="00A60E9E" w:rsidRPr="00A60E9E" w:rsidRDefault="00A60E9E" w:rsidP="00A60E9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z dnia 15 kwietnia  2025 roku</w:t>
      </w: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E9E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 j. Dz. U. z 2024 r., poz. 1530 ze zm. ) Rada Gminy uchwala co następuje:</w:t>
      </w:r>
    </w:p>
    <w:p w:rsidR="00A60E9E" w:rsidRPr="00A60E9E" w:rsidRDefault="00A60E9E" w:rsidP="00A60E9E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§ 1</w:t>
      </w:r>
    </w:p>
    <w:p w:rsidR="00A60E9E" w:rsidRPr="00A60E9E" w:rsidRDefault="00A60E9E" w:rsidP="00A60E9E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W uchwale Nr VIII/51/24  Rady Gminy Jarczów z dnia 30 grudnia 2024 r. w sprawie wieloletniej prognozy finansowej, wprowadza się następujące zmiany:</w:t>
      </w:r>
    </w:p>
    <w:p w:rsidR="00A60E9E" w:rsidRPr="00A60E9E" w:rsidRDefault="00A60E9E" w:rsidP="00A60E9E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 xml:space="preserve">Wieloletnia prognoza finansowa na lata 2025-2029 obejmująca prognozę kwoty długu, otrzymuje brzmienie </w:t>
      </w:r>
      <w:r w:rsidRPr="00A60E9E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A60E9E" w:rsidRPr="00A60E9E" w:rsidRDefault="00A60E9E" w:rsidP="00A60E9E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A60E9E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A60E9E" w:rsidRPr="00A60E9E" w:rsidRDefault="00A60E9E" w:rsidP="00A60E9E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A60E9E" w:rsidRPr="00A60E9E" w:rsidRDefault="00A60E9E" w:rsidP="00A60E9E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§ 2</w:t>
      </w: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0E9E" w:rsidRPr="00A60E9E" w:rsidRDefault="00A60E9E" w:rsidP="00A60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Times New Roman" w:hAnsi="Times New Roman" w:cs="Times New Roman"/>
          <w:sz w:val="28"/>
          <w:szCs w:val="28"/>
        </w:rPr>
        <w:t>§ 3</w:t>
      </w:r>
    </w:p>
    <w:p w:rsidR="00A60E9E" w:rsidRPr="00A60E9E" w:rsidRDefault="00A60E9E" w:rsidP="00A60E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E9E">
        <w:rPr>
          <w:rFonts w:ascii="Arial" w:hAnsi="Arial" w:cs="Arial"/>
          <w:sz w:val="28"/>
          <w:szCs w:val="28"/>
        </w:rPr>
        <w:t xml:space="preserve">                           </w:t>
      </w:r>
      <w:r w:rsidRPr="00A60E9E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A60E9E" w:rsidRPr="00A60E9E" w:rsidRDefault="00A60E9E" w:rsidP="00A60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07" w:rsidRDefault="00C96507">
      <w:bookmarkStart w:id="0" w:name="_GoBack"/>
      <w:bookmarkEnd w:id="0"/>
    </w:p>
    <w:sectPr w:rsidR="00C96507" w:rsidSect="003E72E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C4"/>
    <w:rsid w:val="001C3EC4"/>
    <w:rsid w:val="00A60E9E"/>
    <w:rsid w:val="00C96507"/>
    <w:rsid w:val="00C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5C8BF-C803-423F-920E-537DE8DA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2025-04-14T16:29:00Z</dcterms:created>
  <dcterms:modified xsi:type="dcterms:W3CDTF">2025-04-21T16:04:00Z</dcterms:modified>
</cp:coreProperties>
</file>