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39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A/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 28 lipca  2022 roku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 w uchwale budżetowej na rok 2022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2021 r. poz.305 ze zm. ) oraz na podstawie § 12 uchwały Nr XXVI/204/21 Rady Gminy Jarczów z dnia 30 grudnia 2021  r. w sprawie uchwały budżetowej na rok 2022, Wójt Gminy Jarczów zarządza, co następuje:  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 XXVI/204/21 Rady Gminy Jarczów z dnia 30 grudnia 2021 roku w sprawie uchwały budżetowej na rok 2022,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21 017 000,14 zł., zwiększa się o kwotę  374 385,00  zł tj. do kwoty w wysokości </w:t>
      </w:r>
      <w:r>
        <w:rPr>
          <w:rFonts w:ascii="Times New Roman" w:hAnsi="Times New Roman" w:cs="Times New Roman"/>
          <w:b/>
          <w:sz w:val="24"/>
          <w:szCs w:val="24"/>
        </w:rPr>
        <w:t xml:space="preserve">   21 391 385,14  zł; </w:t>
      </w:r>
      <w:r>
        <w:rPr>
          <w:rFonts w:ascii="Times New Roman" w:hAnsi="Times New Roman" w:cs="Times New Roman"/>
          <w:sz w:val="24"/>
          <w:szCs w:val="24"/>
        </w:rPr>
        <w:t>z tego dochody bieżące ustalone na kwotę  13 880 000,14 zł. zwiększa  się o kwotę 374 385,000 zł tj. do kwoty   14 254 385,14 zł.; dochody majątkowe ustalone w wysokości  7 137 000,00 zł. pozostają bez zmian.;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pkt. 1</w:t>
      </w:r>
      <w:r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się do kwoty  </w:t>
      </w:r>
      <w:r>
        <w:rPr>
          <w:rFonts w:ascii="Times New Roman" w:hAnsi="Times New Roman" w:cs="Times New Roman"/>
          <w:b/>
          <w:sz w:val="24"/>
          <w:szCs w:val="24"/>
        </w:rPr>
        <w:t>4 131 692,84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.,    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2 )</w:t>
      </w:r>
      <w:r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23 401 173,79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 zwiększa się o kwotę 374 385,00  zł tj. do kwoty </w:t>
      </w:r>
      <w:r>
        <w:rPr>
          <w:rFonts w:ascii="Times New Roman" w:hAnsi="Times New Roman" w:cs="Times New Roman"/>
          <w:b/>
          <w:sz w:val="24"/>
          <w:szCs w:val="24"/>
        </w:rPr>
        <w:t xml:space="preserve"> 23 775 558,79 zł</w:t>
      </w:r>
      <w:r>
        <w:rPr>
          <w:rFonts w:ascii="Times New Roman" w:hAnsi="Times New Roman" w:cs="Times New Roman"/>
          <w:sz w:val="24"/>
          <w:szCs w:val="24"/>
        </w:rPr>
        <w:t xml:space="preserve">.  z tego: wydatki bieżące ustalone w 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13 589 571,16 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zwiększa  się o kwotę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 385,00 zł. tj. do kwoty      14 06</w:t>
      </w:r>
      <w:r>
        <w:rPr>
          <w:rFonts w:ascii="Times New Roman" w:hAnsi="Times New Roman" w:cs="Times New Roman"/>
          <w:sz w:val="24"/>
          <w:szCs w:val="24"/>
        </w:rPr>
        <w:t>3 956,16 zł. oraz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wydatki majątkowe ustalone w wysokości  </w:t>
      </w:r>
      <w:r>
        <w:rPr>
          <w:rFonts w:ascii="Times New Roman" w:hAnsi="Times New Roman" w:cs="Times New Roman"/>
          <w:bCs/>
          <w:sz w:val="24"/>
          <w:szCs w:val="24"/>
        </w:rPr>
        <w:t xml:space="preserve"> 9 811 602,63 zł </w:t>
      </w:r>
      <w:r>
        <w:rPr>
          <w:rFonts w:ascii="Times New Roman" w:hAnsi="Times New Roman" w:cs="Times New Roman"/>
          <w:bCs/>
          <w:sz w:val="24"/>
          <w:szCs w:val="24"/>
        </w:rPr>
        <w:t>zmniejsza się o kwotę 100 000,00 zł tj. do kwoty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9 711 602,63 zł.</w:t>
      </w:r>
      <w:r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C51CDA" w:rsidRDefault="00C51CDA" w:rsidP="00C51CDA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pkt 1</w:t>
      </w:r>
      <w:r>
        <w:rPr>
          <w:bCs/>
        </w:rPr>
        <w:t xml:space="preserve"> – wydatki na realizację zadań z zakresu administracji rządowej i innych zadań zleconych gminie ustawami  zwiększa się do kwoty  </w:t>
      </w:r>
      <w:r>
        <w:rPr>
          <w:b/>
          <w:bCs/>
        </w:rPr>
        <w:t>4 131 692,84  zł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CDA" w:rsidRDefault="00C51CDA" w:rsidP="00C51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2 )</w:t>
      </w:r>
      <w:r>
        <w:rPr>
          <w:rFonts w:ascii="Times New Roman" w:hAnsi="Times New Roman" w:cs="Times New Roman"/>
          <w:sz w:val="24"/>
          <w:szCs w:val="24"/>
        </w:rPr>
        <w:t xml:space="preserve">  w określonych w § 7</w:t>
      </w:r>
      <w:r>
        <w:rPr>
          <w:rFonts w:ascii="Times New Roman" w:hAnsi="Times New Roman" w:cs="Times New Roman"/>
          <w:sz w:val="24"/>
          <w:szCs w:val="24"/>
        </w:rPr>
        <w:t xml:space="preserve"> ust. 1 </w:t>
      </w:r>
      <w:r>
        <w:rPr>
          <w:rFonts w:ascii="Times New Roman" w:hAnsi="Times New Roman" w:cs="Times New Roman"/>
          <w:sz w:val="24"/>
          <w:szCs w:val="24"/>
        </w:rPr>
        <w:t xml:space="preserve">wydatkach na zadania inwestycyjne dokonuje się  zmian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51CDA" w:rsidRDefault="00C51CDA" w:rsidP="00C51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CDA" w:rsidRDefault="00C51CDA" w:rsidP="00C51C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51CDA" w:rsidRDefault="00C51CDA" w:rsidP="00C51C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0D615C" w:rsidRDefault="000D615C"/>
    <w:sectPr w:rsidR="000D6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A"/>
    <w:rsid w:val="000D615C"/>
    <w:rsid w:val="00B3054A"/>
    <w:rsid w:val="00C5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DED16-A1CC-47DE-BEEE-7D08C32B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CD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1C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2022-08-10T07:28:00Z</dcterms:created>
  <dcterms:modified xsi:type="dcterms:W3CDTF">2022-08-10T07:38:00Z</dcterms:modified>
</cp:coreProperties>
</file>