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Z A R Z Ą D Z E N I E  Nr 102/24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z dnia  15 listopada  2024 roku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DE4794">
        <w:rPr>
          <w:rFonts w:ascii="Times New Roman" w:hAnsi="Times New Roman" w:cs="Times New Roman"/>
          <w:sz w:val="24"/>
          <w:szCs w:val="24"/>
        </w:rPr>
        <w:t xml:space="preserve">: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2024 r. poz.1530 ze zm. oraz na podstawie § 12 uchwały Nr XLIII/331/23 Rady Gminy Jarczów z dnia 29 grudnia 2023  r w sprawie uchwały budżetowej na rok 2024, Wójt Gminy Jarczów zarządza, co następuje: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794" w:rsidRPr="00DE4794" w:rsidRDefault="00DE4794" w:rsidP="008611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DE4794">
        <w:rPr>
          <w:rFonts w:ascii="Times New Roman" w:hAnsi="Times New Roman" w:cs="Times New Roman"/>
          <w:sz w:val="24"/>
          <w:szCs w:val="24"/>
        </w:rPr>
        <w:t>: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1D3" w:rsidRDefault="00DE4794" w:rsidP="008611D3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1D3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19 183 708,73 zł., zwiększa się o kwotę  48 770,83 zł tj. do kwoty w wysokości </w:t>
      </w:r>
      <w:r w:rsidRPr="008611D3">
        <w:rPr>
          <w:rFonts w:ascii="Times New Roman" w:hAnsi="Times New Roman" w:cs="Times New Roman"/>
          <w:b/>
          <w:bCs/>
          <w:sz w:val="24"/>
          <w:szCs w:val="24"/>
        </w:rPr>
        <w:t xml:space="preserve">   19 232 479,56  zł; </w:t>
      </w:r>
      <w:r w:rsidRPr="008611D3">
        <w:rPr>
          <w:rFonts w:ascii="Times New Roman" w:hAnsi="Times New Roman" w:cs="Times New Roman"/>
          <w:sz w:val="24"/>
          <w:szCs w:val="24"/>
        </w:rPr>
        <w:t>z tego dochody bieżące ustalone na kwotę  18 278 267,29  zł. zwiększa się o kwotę 48 770,83  zł tj. do kwoty   18 327 038,12 zł.; dochody majątkowe ustalone w wysokości  905 441,44 zł. pozostają bez zmian.; w tym:</w:t>
      </w:r>
    </w:p>
    <w:p w:rsidR="008611D3" w:rsidRPr="008611D3" w:rsidRDefault="00DE4794" w:rsidP="008611D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1D3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8611D3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Pr="008611D3">
        <w:rPr>
          <w:rFonts w:ascii="Times New Roman" w:hAnsi="Times New Roman" w:cs="Times New Roman"/>
          <w:b/>
          <w:bCs/>
          <w:sz w:val="24"/>
          <w:szCs w:val="24"/>
        </w:rPr>
        <w:t>3 687 170,34 zł</w:t>
      </w:r>
      <w:r w:rsidRPr="008611D3">
        <w:rPr>
          <w:rFonts w:ascii="Times New Roman" w:hAnsi="Times New Roman" w:cs="Times New Roman"/>
          <w:sz w:val="24"/>
          <w:szCs w:val="24"/>
        </w:rPr>
        <w:t>.,</w:t>
      </w:r>
      <w:r w:rsidR="008611D3">
        <w:rPr>
          <w:rFonts w:ascii="Times New Roman" w:hAnsi="Times New Roman" w:cs="Times New Roman"/>
          <w:sz w:val="24"/>
          <w:szCs w:val="24"/>
        </w:rPr>
        <w:t xml:space="preserve"> </w:t>
      </w:r>
      <w:r w:rsidRPr="008611D3">
        <w:rPr>
          <w:rFonts w:ascii="Times New Roman" w:hAnsi="Times New Roman" w:cs="Times New Roman"/>
          <w:sz w:val="24"/>
          <w:szCs w:val="24"/>
        </w:rPr>
        <w:t xml:space="preserve">- </w:t>
      </w:r>
      <w:r w:rsidRPr="008611D3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8611D3">
        <w:rPr>
          <w:rFonts w:ascii="Times New Roman" w:hAnsi="Times New Roman" w:cs="Times New Roman"/>
          <w:sz w:val="24"/>
          <w:szCs w:val="24"/>
        </w:rPr>
        <w:t>,</w:t>
      </w:r>
    </w:p>
    <w:p w:rsidR="008611D3" w:rsidRPr="008611D3" w:rsidRDefault="00DE4794" w:rsidP="008611D3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23 965 908,73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zł, zwiększa się o kwotę 48 770,83  zł. tj. do kwoty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24 014 679,56 zł.,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18 650 508,73  zł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E4794">
        <w:rPr>
          <w:rFonts w:ascii="Times New Roman" w:hAnsi="Times New Roman" w:cs="Times New Roman"/>
          <w:sz w:val="24"/>
          <w:szCs w:val="24"/>
        </w:rPr>
        <w:t>zwiększa  się o kwotę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48 770,83 zł. tj. do kwoty  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>18 699 279,56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>wydatki majątkowe ustalone w wysokości   5 315 400,00 zł pozostają bez zmian.; w tym:</w:t>
      </w:r>
    </w:p>
    <w:p w:rsidR="008611D3" w:rsidRPr="008611D3" w:rsidRDefault="00DE4794" w:rsidP="008611D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3 687 000,89 zł.</w:t>
      </w:r>
      <w:r w:rsidRPr="00DE4794">
        <w:rPr>
          <w:rFonts w:ascii="Times New Roman" w:hAnsi="Times New Roman" w:cs="Times New Roman"/>
          <w:sz w:val="24"/>
          <w:szCs w:val="24"/>
        </w:rPr>
        <w:t xml:space="preserve"> - </w:t>
      </w:r>
      <w:r w:rsidRPr="00DE479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8611D3" w:rsidRDefault="00DE4794" w:rsidP="008611D3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1D3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8611D3" w:rsidRPr="008611D3">
        <w:rPr>
          <w:rFonts w:ascii="Times New Roman" w:hAnsi="Times New Roman" w:cs="Times New Roman"/>
          <w:sz w:val="24"/>
          <w:szCs w:val="24"/>
        </w:rPr>
        <w:t xml:space="preserve"> </w:t>
      </w:r>
      <w:r w:rsidRPr="008611D3">
        <w:rPr>
          <w:rFonts w:ascii="Times New Roman" w:hAnsi="Times New Roman" w:cs="Times New Roman"/>
          <w:b/>
          <w:bCs/>
          <w:sz w:val="24"/>
          <w:szCs w:val="24"/>
        </w:rPr>
        <w:t>109 675,50  zł</w:t>
      </w:r>
      <w:r w:rsidR="00861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11D3">
        <w:rPr>
          <w:rFonts w:ascii="Times New Roman" w:hAnsi="Times New Roman" w:cs="Times New Roman"/>
          <w:sz w:val="24"/>
          <w:szCs w:val="24"/>
        </w:rPr>
        <w:t xml:space="preserve">– </w:t>
      </w:r>
      <w:r w:rsidRPr="008611D3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DE4794" w:rsidRPr="00DE4794" w:rsidRDefault="00DE4794" w:rsidP="008611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E4794" w:rsidRPr="00DE4794" w:rsidRDefault="00DE4794" w:rsidP="008611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0" w:name="_GoBack"/>
      <w:bookmarkEnd w:id="0"/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4794">
        <w:rPr>
          <w:rFonts w:ascii="Arial" w:hAnsi="Arial" w:cs="Arial"/>
          <w:sz w:val="24"/>
          <w:szCs w:val="24"/>
        </w:rPr>
        <w:t xml:space="preserve">                              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DE4794" w:rsidRPr="00DE4794" w:rsidRDefault="00DE4794" w:rsidP="00DE47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6307" w:rsidRDefault="002D6307"/>
    <w:sectPr w:rsidR="002D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788F"/>
    <w:multiLevelType w:val="hybridMultilevel"/>
    <w:tmpl w:val="8F645856"/>
    <w:lvl w:ilvl="0" w:tplc="3BDE1F2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F"/>
    <w:rsid w:val="000A0F31"/>
    <w:rsid w:val="002D6307"/>
    <w:rsid w:val="008611D3"/>
    <w:rsid w:val="00DE4794"/>
    <w:rsid w:val="00E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8D97-8C3F-45BF-9174-D00817D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4</cp:revision>
  <dcterms:created xsi:type="dcterms:W3CDTF">2024-11-21T12:10:00Z</dcterms:created>
  <dcterms:modified xsi:type="dcterms:W3CDTF">2024-11-26T08:53:00Z</dcterms:modified>
</cp:coreProperties>
</file>