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 A R Z Ą D Z E N I E  Nr 20/24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z dnia  29 marca 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7E76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0AC" w:rsidRPr="002040AC" w:rsidRDefault="00EB1055" w:rsidP="00EB1055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C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27 901 430,94 zł., zwiększa się o kwotę  15 950,00 zł tj. do kwoty w wysokości </w:t>
      </w:r>
      <w:r w:rsidRPr="002040AC">
        <w:rPr>
          <w:rFonts w:ascii="Times New Roman" w:hAnsi="Times New Roman" w:cs="Times New Roman"/>
          <w:b/>
          <w:bCs/>
          <w:sz w:val="24"/>
          <w:szCs w:val="24"/>
        </w:rPr>
        <w:t xml:space="preserve">   27 917 380,94  zł; </w:t>
      </w:r>
      <w:r w:rsidRPr="002040AC">
        <w:rPr>
          <w:rFonts w:ascii="Times New Roman" w:hAnsi="Times New Roman" w:cs="Times New Roman"/>
          <w:sz w:val="24"/>
          <w:szCs w:val="24"/>
        </w:rPr>
        <w:t xml:space="preserve">z tego dochody bieżące ustalone na kwotę  15 161 708,46 zł. zwiększa się o kwotę 15 950,00 zł tj. do kwoty   15 177 658,46 zł.; dochody majątkowe ustalone w wysokości  12 739 722,48 zł. pozostają bez zmian.; w tym: </w:t>
      </w:r>
    </w:p>
    <w:p w:rsidR="002040AC" w:rsidRPr="002040AC" w:rsidRDefault="00EB1055" w:rsidP="002040A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C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2040AC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Pr="002040AC">
        <w:rPr>
          <w:rFonts w:ascii="Times New Roman" w:hAnsi="Times New Roman" w:cs="Times New Roman"/>
          <w:b/>
          <w:bCs/>
          <w:sz w:val="24"/>
          <w:szCs w:val="24"/>
        </w:rPr>
        <w:t>2 025 798,14 zł</w:t>
      </w:r>
      <w:r w:rsidRPr="002040AC">
        <w:rPr>
          <w:rFonts w:ascii="Times New Roman" w:hAnsi="Times New Roman" w:cs="Times New Roman"/>
          <w:sz w:val="24"/>
          <w:szCs w:val="24"/>
        </w:rPr>
        <w:t xml:space="preserve">., - </w:t>
      </w:r>
      <w:r w:rsidRPr="002040AC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040AC">
        <w:rPr>
          <w:rFonts w:ascii="Times New Roman" w:hAnsi="Times New Roman" w:cs="Times New Roman"/>
          <w:sz w:val="24"/>
          <w:szCs w:val="24"/>
        </w:rPr>
        <w:t>,</w:t>
      </w:r>
    </w:p>
    <w:p w:rsidR="002040AC" w:rsidRPr="002040AC" w:rsidRDefault="00EB1055" w:rsidP="002040A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31 983 630,94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zł, zwiększa się o kwotę 15 950,00 zł. tj. do kwoty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31 999 580,94 zł.,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15 540 630,94  zł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B1055">
        <w:rPr>
          <w:rFonts w:ascii="Times New Roman" w:hAnsi="Times New Roman" w:cs="Times New Roman"/>
          <w:sz w:val="24"/>
          <w:szCs w:val="24"/>
        </w:rPr>
        <w:t>zwiększa się o kwotę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10 950,00 zł. tj. do kwoty   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15 551 580,94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>wydatki majątkowe ustalone w wysokości   16 443 000,00 zł,  zwiększa się o kwotę 5 000,00 zł tj</w:t>
      </w:r>
      <w:r w:rsidR="0079023A">
        <w:rPr>
          <w:rFonts w:ascii="Times New Roman" w:hAnsi="Times New Roman" w:cs="Times New Roman"/>
          <w:sz w:val="24"/>
          <w:szCs w:val="24"/>
        </w:rPr>
        <w:t>.</w:t>
      </w:r>
      <w:r w:rsidRPr="00EB1055">
        <w:rPr>
          <w:rFonts w:ascii="Times New Roman" w:hAnsi="Times New Roman" w:cs="Times New Roman"/>
          <w:sz w:val="24"/>
          <w:szCs w:val="24"/>
        </w:rPr>
        <w:t xml:space="preserve"> do kwoty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16 448 000,00 zł,</w:t>
      </w:r>
      <w:r w:rsidRPr="00EB1055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2040AC" w:rsidRPr="002040AC" w:rsidRDefault="00EB1055" w:rsidP="002040A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2 025 798,14 zł.</w:t>
      </w:r>
      <w:r w:rsidR="00204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EB1055" w:rsidRPr="002040AC" w:rsidRDefault="00EB1055" w:rsidP="00EB1055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0AC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2040AC" w:rsidRPr="002040AC">
        <w:rPr>
          <w:rFonts w:ascii="Times New Roman" w:hAnsi="Times New Roman" w:cs="Times New Roman"/>
          <w:sz w:val="24"/>
          <w:szCs w:val="24"/>
        </w:rPr>
        <w:t xml:space="preserve"> </w:t>
      </w:r>
      <w:r w:rsidRPr="002040AC">
        <w:rPr>
          <w:rFonts w:ascii="Times New Roman" w:hAnsi="Times New Roman" w:cs="Times New Roman"/>
          <w:b/>
          <w:bCs/>
          <w:sz w:val="24"/>
          <w:szCs w:val="24"/>
        </w:rPr>
        <w:t>68 367,32 zł</w:t>
      </w:r>
      <w:r w:rsidR="002040AC" w:rsidRPr="002040AC">
        <w:rPr>
          <w:rFonts w:ascii="Times New Roman" w:hAnsi="Times New Roman" w:cs="Times New Roman"/>
          <w:sz w:val="24"/>
          <w:szCs w:val="24"/>
        </w:rPr>
        <w:t xml:space="preserve"> </w:t>
      </w:r>
      <w:r w:rsidRPr="002040AC">
        <w:rPr>
          <w:rFonts w:ascii="Times New Roman" w:hAnsi="Times New Roman" w:cs="Times New Roman"/>
          <w:sz w:val="24"/>
          <w:szCs w:val="24"/>
        </w:rPr>
        <w:t xml:space="preserve">– </w:t>
      </w:r>
      <w:r w:rsidRPr="002040AC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EB1055" w:rsidRPr="00EB1055" w:rsidRDefault="00EB1055" w:rsidP="007E76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EB1055" w:rsidRPr="00EB1055" w:rsidRDefault="00EB1055" w:rsidP="00032A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EB1055" w:rsidRPr="00EB1055" w:rsidRDefault="00EB1055" w:rsidP="00EB10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0807"/>
    <w:multiLevelType w:val="hybridMultilevel"/>
    <w:tmpl w:val="7D628DFA"/>
    <w:lvl w:ilvl="0" w:tplc="5396F8F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032AEB"/>
    <w:rsid w:val="002040AC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F1478"/>
    <w:rsid w:val="0067346F"/>
    <w:rsid w:val="006D44B3"/>
    <w:rsid w:val="006F5077"/>
    <w:rsid w:val="00726D98"/>
    <w:rsid w:val="00754374"/>
    <w:rsid w:val="0079023A"/>
    <w:rsid w:val="007D2A8D"/>
    <w:rsid w:val="007E7654"/>
    <w:rsid w:val="00801E6A"/>
    <w:rsid w:val="0081587D"/>
    <w:rsid w:val="0083411D"/>
    <w:rsid w:val="00855230"/>
    <w:rsid w:val="00BF11B1"/>
    <w:rsid w:val="00C27CA7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4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29</cp:revision>
  <cp:lastPrinted>2024-04-03T06:12:00Z</cp:lastPrinted>
  <dcterms:created xsi:type="dcterms:W3CDTF">2022-12-05T13:14:00Z</dcterms:created>
  <dcterms:modified xsi:type="dcterms:W3CDTF">2024-04-03T07:14:00Z</dcterms:modified>
</cp:coreProperties>
</file>